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1" w:leftChars="210"/>
        <w:jc w:val="center"/>
        <w:rPr>
          <w:rFonts w:hint="eastAsia"/>
          <w:b/>
          <w:sz w:val="48"/>
          <w:szCs w:val="48"/>
        </w:rPr>
      </w:pPr>
      <w:r>
        <w:rPr>
          <w:rFonts w:hint="eastAsia"/>
          <w:b/>
          <w:sz w:val="48"/>
          <w:szCs w:val="48"/>
        </w:rPr>
        <w:t>中国烟草山南市扎囊县植物种苗繁育基地项目木栈道</w:t>
      </w:r>
      <w:r>
        <w:rPr>
          <w:rFonts w:hint="eastAsia"/>
          <w:b/>
          <w:sz w:val="48"/>
          <w:szCs w:val="48"/>
          <w:lang w:eastAsia="zh-CN"/>
        </w:rPr>
        <w:t>、天桥生态廊道、网围栏工程</w:t>
      </w:r>
      <w:r>
        <w:rPr>
          <w:rFonts w:hint="eastAsia"/>
          <w:b/>
          <w:sz w:val="48"/>
          <w:szCs w:val="48"/>
        </w:rPr>
        <w:t>分包商招标公告</w:t>
      </w:r>
    </w:p>
    <w:p>
      <w:pPr>
        <w:numPr>
          <w:ilvl w:val="0"/>
          <w:numId w:val="1"/>
        </w:numPr>
        <w:spacing w:line="360" w:lineRule="auto"/>
        <w:jc w:val="left"/>
        <w:rPr>
          <w:rFonts w:hint="eastAsia" w:ascii="宋体" w:hAnsi="宋体" w:cs="宋体"/>
          <w:sz w:val="24"/>
        </w:rPr>
      </w:pPr>
      <w:r>
        <w:rPr>
          <w:rFonts w:hint="eastAsia" w:ascii="宋体" w:hAnsi="宋体"/>
          <w:b/>
          <w:sz w:val="24"/>
        </w:rPr>
        <w:t>招标人：</w:t>
      </w:r>
      <w:r>
        <w:rPr>
          <w:rFonts w:hint="eastAsia" w:ascii="宋体" w:hAnsi="宋体" w:cs="宋体"/>
          <w:sz w:val="24"/>
        </w:rPr>
        <w:t xml:space="preserve">西藏藏草生态科技有限公司              </w:t>
      </w:r>
    </w:p>
    <w:p>
      <w:pPr>
        <w:spacing w:line="360" w:lineRule="auto"/>
        <w:jc w:val="left"/>
        <w:rPr>
          <w:rFonts w:ascii="宋体" w:hAnsi="宋体"/>
          <w:b/>
          <w:sz w:val="24"/>
        </w:rPr>
      </w:pPr>
      <w:r>
        <w:rPr>
          <w:rFonts w:hint="eastAsia" w:ascii="宋体" w:hAnsi="宋体"/>
          <w:b/>
          <w:sz w:val="24"/>
        </w:rPr>
        <w:t>二、项目概况</w:t>
      </w:r>
    </w:p>
    <w:p>
      <w:pPr>
        <w:spacing w:line="360" w:lineRule="auto"/>
        <w:rPr>
          <w:rFonts w:hint="eastAsia"/>
          <w:bCs/>
          <w:sz w:val="24"/>
        </w:rPr>
      </w:pPr>
      <w:bookmarkStart w:id="0" w:name="_Toc27998"/>
      <w:bookmarkStart w:id="1" w:name="_Toc394566971"/>
      <w:bookmarkStart w:id="2" w:name="_Toc26948"/>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bCs/>
          <w:sz w:val="24"/>
        </w:rPr>
        <w:t>中国烟草山南市扎囊县植物种苗繁育基地项目</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：西藏山南市扎囊县阿扎乡</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rPr>
          <w:rFonts w:hint="eastAsia" w:ascii="宋体" w:hAnsi="宋体" w:cs="宋体"/>
          <w:sz w:val="24"/>
          <w:highlight w:val="none"/>
        </w:rPr>
      </w:pPr>
      <w:r>
        <w:rPr>
          <w:rFonts w:hint="eastAsia" w:ascii="宋体" w:hAnsi="宋体" w:cs="宋体"/>
          <w:sz w:val="24"/>
        </w:rPr>
        <w:t xml:space="preserve">      项目地点位于西藏山南市扎囊县阿扎乡，北靠冈底斯山脉，南邻雅鲁藏布江。</w:t>
      </w:r>
      <w:r>
        <w:rPr>
          <w:rFonts w:hint="eastAsia" w:ascii="宋体" w:hAnsi="宋体"/>
          <w:sz w:val="24"/>
        </w:rPr>
        <w:t>本次招标为木栈道</w:t>
      </w:r>
      <w:r>
        <w:rPr>
          <w:rFonts w:hint="eastAsia" w:ascii="宋体" w:hAnsi="宋体"/>
          <w:sz w:val="24"/>
          <w:lang w:eastAsia="zh-CN"/>
        </w:rPr>
        <w:t>、天桥生态廊道、网围栏工程</w:t>
      </w:r>
      <w:r>
        <w:rPr>
          <w:rFonts w:hint="eastAsia" w:ascii="宋体" w:hAnsi="宋体"/>
          <w:sz w:val="24"/>
        </w:rPr>
        <w:t>分包商招标。</w:t>
      </w:r>
      <w:r>
        <w:rPr>
          <w:rFonts w:hint="eastAsia" w:ascii="宋体" w:hAnsi="宋体" w:cs="宋体"/>
          <w:sz w:val="24"/>
        </w:rPr>
        <w:t>施</w:t>
      </w:r>
      <w:r>
        <w:rPr>
          <w:rFonts w:hint="eastAsia" w:ascii="宋体" w:hAnsi="宋体" w:cs="宋体"/>
          <w:sz w:val="24"/>
          <w:highlight w:val="none"/>
        </w:rPr>
        <w:t>工面积</w:t>
      </w:r>
      <w:r>
        <w:rPr>
          <w:rFonts w:hint="eastAsia" w:ascii="宋体" w:hAnsi="宋体" w:cs="宋体"/>
          <w:sz w:val="24"/>
          <w:highlight w:val="none"/>
          <w:lang w:eastAsia="zh-CN"/>
        </w:rPr>
        <w:t>木栈道</w:t>
      </w:r>
      <w:r>
        <w:rPr>
          <w:rFonts w:hint="eastAsia" w:ascii="宋体" w:hAnsi="宋体" w:cs="宋体"/>
          <w:sz w:val="24"/>
          <w:highlight w:val="none"/>
          <w:lang w:val="en-US" w:eastAsia="zh-CN"/>
        </w:rPr>
        <w:t>5796㎡，</w:t>
      </w:r>
      <w:r>
        <w:rPr>
          <w:rFonts w:hint="eastAsia" w:ascii="宋体" w:hAnsi="宋体" w:cs="宋体"/>
          <w:sz w:val="24"/>
          <w:highlight w:val="none"/>
          <w:lang w:eastAsia="zh-CN"/>
        </w:rPr>
        <w:t>围栏约</w:t>
      </w:r>
      <w:r>
        <w:rPr>
          <w:rFonts w:hint="eastAsia" w:ascii="宋体" w:hAnsi="宋体" w:cs="宋体"/>
          <w:sz w:val="24"/>
          <w:highlight w:val="none"/>
          <w:lang w:val="en-US" w:eastAsia="zh-CN"/>
        </w:rPr>
        <w:t>10833m</w:t>
      </w:r>
      <w:r>
        <w:rPr>
          <w:rFonts w:hint="eastAsia" w:ascii="宋体" w:hAnsi="宋体" w:cs="宋体"/>
          <w:sz w:val="24"/>
          <w:highlight w:val="none"/>
          <w:lang w:eastAsia="zh-CN"/>
        </w:rPr>
        <w:t>，工程造价约</w:t>
      </w:r>
      <w:r>
        <w:rPr>
          <w:rFonts w:hint="eastAsia" w:ascii="宋体" w:hAnsi="宋体" w:cs="宋体"/>
          <w:sz w:val="24"/>
          <w:highlight w:val="none"/>
          <w:lang w:val="en-US" w:eastAsia="zh-CN"/>
        </w:rPr>
        <w:t>900万元。</w:t>
      </w:r>
    </w:p>
    <w:p>
      <w:pPr>
        <w:spacing w:line="360" w:lineRule="auto"/>
        <w:outlineLvl w:val="1"/>
        <w:rPr>
          <w:rFonts w:hint="eastAsia" w:ascii="宋体" w:hAnsi="宋体" w:cs="宋体"/>
          <w:sz w:val="24"/>
        </w:rPr>
      </w:pPr>
      <w:r>
        <w:rPr>
          <w:rFonts w:hint="eastAsia" w:ascii="宋体" w:hAnsi="宋体" w:cs="宋体"/>
          <w:sz w:val="24"/>
        </w:rPr>
        <w:t xml:space="preserve"> </w:t>
      </w:r>
      <w:r>
        <w:rPr>
          <w:rFonts w:hint="eastAsia" w:ascii="宋体" w:hAnsi="宋体" w:cs="宋体"/>
          <w:b/>
          <w:bCs/>
          <w:sz w:val="24"/>
        </w:rPr>
        <w:t>（四）工作内容：</w:t>
      </w:r>
      <w:r>
        <w:rPr>
          <w:rFonts w:hint="eastAsia" w:ascii="宋体" w:hAnsi="宋体" w:cs="宋体"/>
          <w:sz w:val="24"/>
        </w:rPr>
        <w:t xml:space="preserve">                                                   </w:t>
      </w:r>
    </w:p>
    <w:p>
      <w:pPr>
        <w:spacing w:line="360" w:lineRule="auto"/>
        <w:outlineLvl w:val="1"/>
        <w:rPr>
          <w:rFonts w:hint="eastAsia" w:ascii="宋体" w:hAnsi="宋体" w:cs="宋体"/>
          <w:sz w:val="24"/>
        </w:rPr>
      </w:pPr>
      <w:r>
        <w:rPr>
          <w:rFonts w:hint="eastAsia" w:ascii="宋体" w:hAnsi="宋体" w:cs="宋体"/>
          <w:sz w:val="24"/>
        </w:rPr>
        <w:t xml:space="preserve">    1、木栈道工程</w:t>
      </w:r>
      <w:r>
        <w:rPr>
          <w:rFonts w:hint="eastAsia" w:ascii="宋体" w:hAnsi="宋体" w:cs="宋体"/>
          <w:sz w:val="24"/>
          <w:lang w:eastAsia="zh-CN"/>
        </w:rPr>
        <w:t>：</w:t>
      </w:r>
      <w:r>
        <w:rPr>
          <w:rFonts w:hint="eastAsia" w:ascii="宋体" w:hAnsi="宋体" w:cs="宋体"/>
          <w:sz w:val="24"/>
        </w:rPr>
        <w:t xml:space="preserve"> </w:t>
      </w:r>
      <w:r>
        <w:rPr>
          <w:rFonts w:hint="eastAsia" w:ascii="宋体" w:hAnsi="宋体" w:cs="宋体"/>
          <w:sz w:val="24"/>
          <w:lang w:eastAsia="zh-CN"/>
        </w:rPr>
        <w:t>砼垫层、钢龙骨、防腐木面层等</w:t>
      </w:r>
      <w:bookmarkStart w:id="3" w:name="_GoBack"/>
      <w:bookmarkEnd w:id="3"/>
      <w:r>
        <w:rPr>
          <w:rFonts w:hint="eastAsia" w:ascii="宋体" w:hAnsi="宋体" w:cs="宋体"/>
          <w:sz w:val="24"/>
          <w:lang w:eastAsia="zh-CN"/>
        </w:rPr>
        <w:t>。</w:t>
      </w:r>
    </w:p>
    <w:p>
      <w:pPr>
        <w:spacing w:line="360" w:lineRule="auto"/>
        <w:outlineLvl w:val="1"/>
        <w:rPr>
          <w:rFonts w:hint="eastAsia" w:ascii="宋体" w:hAnsi="宋体" w:cs="宋体"/>
          <w:sz w:val="24"/>
          <w:lang w:val="en-US" w:eastAsia="zh-CN"/>
        </w:rPr>
      </w:pPr>
      <w:r>
        <w:rPr>
          <w:rFonts w:hint="eastAsia" w:ascii="宋体" w:hAnsi="宋体" w:cs="宋体"/>
          <w:sz w:val="24"/>
          <w:lang w:val="en-US" w:eastAsia="zh-CN"/>
        </w:rPr>
        <w:t xml:space="preserve">    2、天桥生态廊道：</w:t>
      </w:r>
      <w:r>
        <w:rPr>
          <w:rFonts w:hint="eastAsia" w:ascii="宋体" w:hAnsi="宋体" w:cs="宋体"/>
          <w:sz w:val="24"/>
          <w:lang w:eastAsia="zh-CN"/>
        </w:rPr>
        <w:t>土方开挖、余方弃置</w:t>
      </w:r>
      <w:r>
        <w:rPr>
          <w:rFonts w:hint="eastAsia" w:ascii="宋体" w:hAnsi="宋体" w:cs="宋体"/>
          <w:sz w:val="24"/>
        </w:rPr>
        <w:t xml:space="preserve"> </w:t>
      </w:r>
      <w:r>
        <w:rPr>
          <w:rFonts w:hint="eastAsia" w:ascii="宋体" w:hAnsi="宋体" w:cs="宋体"/>
          <w:sz w:val="24"/>
          <w:lang w:eastAsia="zh-CN"/>
        </w:rPr>
        <w:t>、垫层、独立基础、钢结构、预埋件、金属扶手、栏杆栏板等。</w:t>
      </w:r>
      <w:r>
        <w:rPr>
          <w:rFonts w:hint="eastAsia" w:ascii="宋体" w:hAnsi="宋体" w:cs="宋体"/>
          <w:sz w:val="24"/>
        </w:rPr>
        <w:t xml:space="preserve"> </w:t>
      </w:r>
      <w:r>
        <w:rPr>
          <w:rFonts w:hint="eastAsia" w:ascii="宋体" w:hAnsi="宋体" w:cs="宋体"/>
          <w:sz w:val="24"/>
          <w:lang w:val="en-US" w:eastAsia="zh-CN"/>
        </w:rPr>
        <w:t xml:space="preserve">    </w:t>
      </w:r>
    </w:p>
    <w:p>
      <w:pPr>
        <w:spacing w:line="360" w:lineRule="auto"/>
        <w:outlineLvl w:val="1"/>
        <w:rPr>
          <w:rFonts w:hint="eastAsia" w:ascii="宋体" w:hAnsi="宋体" w:cs="宋体"/>
          <w:sz w:val="24"/>
        </w:rPr>
      </w:pPr>
      <w:r>
        <w:rPr>
          <w:rFonts w:hint="eastAsia" w:ascii="宋体" w:hAnsi="宋体" w:cs="宋体"/>
          <w:sz w:val="24"/>
          <w:lang w:val="en-US" w:eastAsia="zh-CN"/>
        </w:rPr>
        <w:t xml:space="preserve">    3、网围栏工程：</w:t>
      </w:r>
      <w:r>
        <w:rPr>
          <w:rFonts w:hint="eastAsia" w:ascii="宋体" w:hAnsi="宋体" w:cs="宋体"/>
          <w:sz w:val="24"/>
          <w:lang w:eastAsia="zh-CN"/>
        </w:rPr>
        <w:t>混凝土基础、钢管、网片等。</w:t>
      </w:r>
      <w:r>
        <w:rPr>
          <w:rFonts w:hint="eastAsia" w:ascii="宋体" w:hAnsi="宋体" w:cs="宋体"/>
          <w:sz w:val="24"/>
        </w:rPr>
        <w:t xml:space="preserve">                                       </w:t>
      </w:r>
    </w:p>
    <w:p>
      <w:pPr>
        <w:spacing w:line="360" w:lineRule="auto"/>
        <w:outlineLvl w:val="1"/>
        <w:rPr>
          <w:rFonts w:hint="eastAsia" w:ascii="宋体" w:hAnsi="宋体" w:cs="宋体"/>
          <w:b/>
          <w:bCs/>
          <w:sz w:val="24"/>
          <w:highlight w:val="none"/>
        </w:rPr>
      </w:pPr>
      <w:r>
        <w:rPr>
          <w:rFonts w:hint="eastAsia" w:ascii="宋体" w:hAnsi="宋体" w:cs="宋体"/>
          <w:b/>
          <w:bCs/>
          <w:sz w:val="24"/>
          <w:highlight w:val="none"/>
        </w:rPr>
        <w:t>（五）工期：</w:t>
      </w:r>
      <w:r>
        <w:rPr>
          <w:rFonts w:hint="eastAsia" w:ascii="宋体" w:hAnsi="宋体" w:cs="宋体"/>
          <w:b/>
          <w:bCs/>
          <w:sz w:val="24"/>
          <w:highlight w:val="none"/>
          <w:lang w:val="en-US" w:eastAsia="zh-CN"/>
        </w:rPr>
        <w:t>235</w:t>
      </w:r>
      <w:r>
        <w:rPr>
          <w:rFonts w:hint="eastAsia" w:ascii="宋体" w:hAnsi="宋体" w:cs="宋体"/>
          <w:b/>
          <w:bCs/>
          <w:sz w:val="24"/>
          <w:highlight w:val="none"/>
        </w:rPr>
        <w:t>日历天</w:t>
      </w:r>
    </w:p>
    <w:p>
      <w:pPr>
        <w:spacing w:line="360" w:lineRule="auto"/>
        <w:outlineLvl w:val="1"/>
        <w:rPr>
          <w:rFonts w:hint="eastAsia" w:ascii="宋体" w:hAnsi="宋体" w:cs="宋体"/>
          <w:sz w:val="24"/>
          <w:highlight w:val="none"/>
        </w:rPr>
      </w:pPr>
      <w:r>
        <w:rPr>
          <w:rFonts w:hint="eastAsia" w:ascii="宋体" w:hAnsi="宋体" w:cs="宋体"/>
          <w:sz w:val="24"/>
          <w:highlight w:val="none"/>
        </w:rPr>
        <w:t xml:space="preserve">   计划开工日期：2017年</w:t>
      </w:r>
      <w:r>
        <w:rPr>
          <w:rFonts w:hint="eastAsia" w:ascii="宋体" w:hAnsi="宋体" w:cs="宋体"/>
          <w:sz w:val="24"/>
          <w:highlight w:val="none"/>
          <w:lang w:val="en-US" w:eastAsia="zh-CN"/>
        </w:rPr>
        <w:t>5</w:t>
      </w:r>
      <w:r>
        <w:rPr>
          <w:rFonts w:hint="eastAsia" w:ascii="宋体" w:hAnsi="宋体" w:cs="宋体"/>
          <w:sz w:val="24"/>
          <w:highlight w:val="none"/>
        </w:rPr>
        <w:t>月</w:t>
      </w:r>
      <w:r>
        <w:rPr>
          <w:rFonts w:hint="eastAsia" w:ascii="宋体" w:hAnsi="宋体" w:cs="宋体"/>
          <w:sz w:val="24"/>
          <w:highlight w:val="none"/>
          <w:lang w:val="en-US" w:eastAsia="zh-CN"/>
        </w:rPr>
        <w:t>10</w:t>
      </w:r>
      <w:r>
        <w:rPr>
          <w:rFonts w:hint="eastAsia" w:ascii="宋体" w:hAnsi="宋体" w:cs="宋体"/>
          <w:sz w:val="24"/>
          <w:highlight w:val="none"/>
        </w:rPr>
        <w:t>日</w:t>
      </w:r>
    </w:p>
    <w:p>
      <w:pPr>
        <w:spacing w:line="360" w:lineRule="auto"/>
        <w:jc w:val="left"/>
        <w:outlineLvl w:val="1"/>
        <w:rPr>
          <w:rFonts w:hint="eastAsia" w:ascii="宋体" w:hAnsi="宋体" w:cs="宋体"/>
          <w:sz w:val="24"/>
          <w:highlight w:val="none"/>
        </w:rPr>
      </w:pPr>
      <w:r>
        <w:rPr>
          <w:rFonts w:hint="eastAsia" w:ascii="宋体" w:hAnsi="宋体" w:cs="宋体"/>
          <w:sz w:val="24"/>
          <w:highlight w:val="none"/>
        </w:rPr>
        <w:t xml:space="preserve">   计划竣工日期：2017年12月31日</w:t>
      </w:r>
    </w:p>
    <w:p>
      <w:pPr>
        <w:numPr>
          <w:ilvl w:val="0"/>
          <w:numId w:val="2"/>
        </w:numPr>
        <w:spacing w:line="360" w:lineRule="auto"/>
        <w:jc w:val="left"/>
        <w:rPr>
          <w:rFonts w:hint="eastAsia" w:ascii="宋体" w:hAnsi="宋体"/>
          <w:b/>
          <w:sz w:val="24"/>
        </w:rPr>
      </w:pPr>
      <w:r>
        <w:rPr>
          <w:rFonts w:hint="eastAsia" w:ascii="宋体" w:hAnsi="宋体"/>
          <w:b/>
          <w:sz w:val="24"/>
        </w:rPr>
        <w:t>质量及技术要求</w:t>
      </w:r>
    </w:p>
    <w:p>
      <w:pPr>
        <w:spacing w:line="360" w:lineRule="auto"/>
        <w:jc w:val="left"/>
        <w:rPr>
          <w:rFonts w:hint="eastAsia" w:ascii="宋体" w:hAnsi="宋体"/>
          <w:bCs/>
          <w:sz w:val="24"/>
        </w:rPr>
      </w:pPr>
      <w:r>
        <w:rPr>
          <w:rFonts w:hint="eastAsia" w:ascii="宋体" w:hAnsi="宋体"/>
          <w:b/>
          <w:sz w:val="24"/>
        </w:rPr>
        <w:t xml:space="preserve">  </w:t>
      </w:r>
      <w:r>
        <w:rPr>
          <w:rFonts w:hint="eastAsia" w:ascii="宋体" w:hAnsi="宋体"/>
          <w:bCs/>
          <w:sz w:val="24"/>
        </w:rPr>
        <w:t xml:space="preserve"> </w:t>
      </w:r>
      <w:r>
        <w:rPr>
          <w:rFonts w:hint="eastAsia" w:ascii="宋体" w:hAnsi="宋体"/>
          <w:bCs/>
          <w:sz w:val="24"/>
          <w:lang w:val="en-US" w:eastAsia="zh-CN"/>
        </w:rPr>
        <w:t xml:space="preserve"> </w:t>
      </w:r>
      <w:r>
        <w:rPr>
          <w:rFonts w:hint="eastAsia" w:ascii="宋体" w:hAnsi="宋体"/>
          <w:bCs/>
          <w:sz w:val="24"/>
          <w:lang w:eastAsia="zh-CN"/>
        </w:rPr>
        <w:t>达到国家验收规范标准。</w:t>
      </w:r>
    </w:p>
    <w:p>
      <w:pPr>
        <w:spacing w:line="360" w:lineRule="auto"/>
        <w:rPr>
          <w:rFonts w:hint="eastAsia" w:ascii="宋体" w:hAnsi="宋体"/>
          <w:b/>
          <w:sz w:val="24"/>
        </w:rPr>
      </w:pPr>
      <w:r>
        <w:rPr>
          <w:rFonts w:hint="eastAsia" w:ascii="宋体" w:hAnsi="宋体"/>
          <w:b/>
          <w:sz w:val="24"/>
        </w:rPr>
        <w:t>四、分包商要求</w:t>
      </w:r>
    </w:p>
    <w:p>
      <w:pPr>
        <w:numPr>
          <w:ilvl w:val="0"/>
          <w:numId w:val="0"/>
        </w:numPr>
        <w:spacing w:line="360" w:lineRule="auto"/>
        <w:rPr>
          <w:rFonts w:hint="eastAsia" w:ascii="宋体" w:hAnsi="宋体"/>
          <w:bCs/>
          <w:sz w:val="24"/>
        </w:rPr>
      </w:pP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Cs/>
          <w:sz w:val="24"/>
        </w:rPr>
        <w:t>凡是入围公司“供应商</w:t>
      </w:r>
      <w:r>
        <w:rPr>
          <w:rFonts w:hint="eastAsia" w:ascii="宋体" w:hAnsi="宋体"/>
          <w:bCs/>
          <w:sz w:val="24"/>
          <w:highlight w:val="none"/>
        </w:rPr>
        <w:t>信息库”且具有</w:t>
      </w:r>
      <w:r>
        <w:rPr>
          <w:rFonts w:hint="eastAsia" w:ascii="宋体" w:hAnsi="宋体"/>
          <w:bCs/>
          <w:sz w:val="24"/>
          <w:highlight w:val="none"/>
          <w:lang w:eastAsia="zh-CN"/>
        </w:rPr>
        <w:t>相关专业的公司</w:t>
      </w:r>
      <w:r>
        <w:rPr>
          <w:rFonts w:hint="eastAsia" w:ascii="宋体" w:hAnsi="宋体"/>
          <w:bCs/>
          <w:sz w:val="24"/>
          <w:highlight w:val="none"/>
        </w:rPr>
        <w:t>均可报名。</w:t>
      </w:r>
    </w:p>
    <w:p>
      <w:pPr>
        <w:spacing w:line="360" w:lineRule="auto"/>
        <w:jc w:val="left"/>
        <w:rPr>
          <w:rFonts w:ascii="宋体" w:hAnsi="宋体"/>
          <w:b/>
          <w:sz w:val="24"/>
        </w:rPr>
      </w:pPr>
      <w:r>
        <w:rPr>
          <w:rFonts w:hint="eastAsia" w:ascii="宋体" w:hAnsi="宋体"/>
          <w:b/>
          <w:sz w:val="24"/>
        </w:rPr>
        <w:t>五、报价方式</w:t>
      </w:r>
    </w:p>
    <w:p>
      <w:pPr>
        <w:spacing w:line="360" w:lineRule="auto"/>
        <w:jc w:val="left"/>
        <w:rPr>
          <w:rFonts w:hint="eastAsia" w:ascii="宋体" w:hAnsi="宋体" w:cs="宋体"/>
          <w:sz w:val="24"/>
          <w:highlight w:val="none"/>
        </w:rPr>
      </w:pPr>
      <w:r>
        <w:rPr>
          <w:rFonts w:hint="eastAsia" w:ascii="宋体" w:hAnsi="宋体"/>
          <w:bCs/>
          <w:sz w:val="24"/>
          <w:lang w:val="en-US" w:eastAsia="zh-CN"/>
        </w:rPr>
        <w:t xml:space="preserve">     </w:t>
      </w:r>
      <w:r>
        <w:rPr>
          <w:rFonts w:hint="eastAsia" w:ascii="宋体" w:hAnsi="宋体"/>
          <w:bCs/>
          <w:sz w:val="24"/>
        </w:rPr>
        <w:t>综合单价（含税金）单价方式，总价报价。</w:t>
      </w:r>
    </w:p>
    <w:p>
      <w:pPr>
        <w:spacing w:line="560" w:lineRule="exact"/>
        <w:outlineLvl w:val="1"/>
        <w:rPr>
          <w:rFonts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hint="eastAsia" w:ascii="宋体" w:hAnsi="宋体"/>
          <w:bCs/>
          <w:sz w:val="24"/>
        </w:rPr>
      </w:pPr>
      <w:r>
        <w:rPr>
          <w:rFonts w:hint="eastAsia" w:ascii="宋体" w:hAnsi="宋体" w:cs="宋体"/>
          <w:sz w:val="24"/>
          <w:highlight w:val="none"/>
          <w:lang w:val="en-US" w:eastAsia="zh-CN"/>
        </w:rPr>
        <w:t xml:space="preserve"> </w:t>
      </w:r>
      <w:r>
        <w:rPr>
          <w:rFonts w:hint="eastAsia" w:ascii="宋体" w:hAnsi="宋体" w:cs="宋体"/>
          <w:sz w:val="24"/>
          <w:highlight w:val="none"/>
        </w:rPr>
        <w:t>2、工程量清单中投标人没有填入单价或价格的子目，其费用招标人将视为已分摊在工程量清单中其他相关子目的单价或价格之中，实施过程均不予计算和支付费用。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hint="eastAsia" w:ascii="宋体" w:hAnsi="宋体"/>
          <w:b/>
          <w:sz w:val="24"/>
        </w:rPr>
      </w:pPr>
      <w:r>
        <w:rPr>
          <w:rFonts w:hint="eastAsia" w:ascii="宋体" w:hAnsi="宋体"/>
          <w:b/>
          <w:sz w:val="24"/>
        </w:rPr>
        <w:t>投标方式</w:t>
      </w:r>
    </w:p>
    <w:p>
      <w:pPr>
        <w:spacing w:line="360" w:lineRule="auto"/>
        <w:ind w:firstLine="495"/>
        <w:jc w:val="left"/>
        <w:rPr>
          <w:rFonts w:hint="eastAsia" w:ascii="宋体" w:hAnsi="宋体"/>
          <w:bCs/>
          <w:sz w:val="24"/>
          <w:highlight w:val="none"/>
        </w:rPr>
      </w:pPr>
      <w:r>
        <w:rPr>
          <w:rFonts w:hint="eastAsia" w:ascii="宋体" w:hAnsi="宋体"/>
          <w:bCs/>
          <w:sz w:val="24"/>
        </w:rPr>
        <w:t>报名时间：</w:t>
      </w:r>
      <w:r>
        <w:rPr>
          <w:rFonts w:hint="eastAsia" w:ascii="宋体" w:hAnsi="宋体"/>
          <w:bCs/>
          <w:sz w:val="24"/>
          <w:highlight w:val="none"/>
        </w:rPr>
        <w:t>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13</w:t>
      </w:r>
      <w:r>
        <w:rPr>
          <w:rFonts w:hint="eastAsia" w:ascii="宋体" w:hAnsi="宋体"/>
          <w:bCs/>
          <w:sz w:val="24"/>
          <w:highlight w:val="none"/>
        </w:rPr>
        <w:t>日下午18:00</w:t>
      </w:r>
    </w:p>
    <w:p>
      <w:pPr>
        <w:spacing w:line="360" w:lineRule="auto"/>
        <w:ind w:firstLine="495"/>
        <w:jc w:val="left"/>
        <w:rPr>
          <w:rFonts w:hint="eastAsia" w:ascii="宋体" w:hAnsi="宋体"/>
          <w:b/>
          <w:sz w:val="24"/>
          <w:highlight w:val="none"/>
        </w:rPr>
      </w:pPr>
      <w:r>
        <w:rPr>
          <w:rFonts w:hint="eastAsia" w:ascii="宋体" w:hAnsi="宋体"/>
          <w:bCs/>
          <w:sz w:val="24"/>
          <w:highlight w:val="none"/>
        </w:rPr>
        <w:t>领取招标文件时间：2017年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7</w:t>
      </w:r>
      <w:r>
        <w:rPr>
          <w:rFonts w:hint="eastAsia" w:ascii="宋体" w:hAnsi="宋体"/>
          <w:bCs/>
          <w:sz w:val="24"/>
          <w:highlight w:val="none"/>
        </w:rPr>
        <w:t>日——2017年</w:t>
      </w:r>
      <w:r>
        <w:rPr>
          <w:rFonts w:hint="eastAsia" w:ascii="宋体" w:hAnsi="宋体"/>
          <w:bCs/>
          <w:sz w:val="24"/>
          <w:highlight w:val="none"/>
          <w:lang w:val="en-US" w:eastAsia="zh-CN"/>
        </w:rPr>
        <w:t>4</w:t>
      </w:r>
      <w:r>
        <w:rPr>
          <w:rFonts w:hint="eastAsia" w:ascii="宋体" w:hAnsi="宋体"/>
          <w:bCs/>
          <w:sz w:val="24"/>
          <w:highlight w:val="none"/>
        </w:rPr>
        <w:t>月</w:t>
      </w:r>
      <w:r>
        <w:rPr>
          <w:rFonts w:hint="eastAsia" w:ascii="宋体" w:hAnsi="宋体"/>
          <w:bCs/>
          <w:sz w:val="24"/>
          <w:highlight w:val="none"/>
          <w:lang w:val="en-US" w:eastAsia="zh-CN"/>
        </w:rPr>
        <w:t>13</w:t>
      </w:r>
      <w:r>
        <w:rPr>
          <w:rFonts w:hint="eastAsia" w:ascii="宋体" w:hAnsi="宋体"/>
          <w:bCs/>
          <w:sz w:val="24"/>
          <w:highlight w:val="none"/>
        </w:rPr>
        <w:t>日</w:t>
      </w:r>
      <w:r>
        <w:rPr>
          <w:rFonts w:hint="eastAsia" w:ascii="宋体" w:hAnsi="宋体" w:cs="宋体"/>
          <w:color w:val="000000"/>
          <w:sz w:val="24"/>
          <w:highlight w:val="none"/>
        </w:rPr>
        <w:t>下午18:00</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报名方式：投标人填写《投标报名表》，签字确认并于报名截止时间</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前发回到服务中心报名邮箱mengcao</w:t>
      </w:r>
      <w:r>
        <w:rPr>
          <w:rFonts w:hint="eastAsia" w:ascii="宋体" w:hAnsi="宋体" w:cs="宋体"/>
          <w:sz w:val="24"/>
          <w:szCs w:val="24"/>
          <w:highlight w:val="none"/>
          <w:lang w:val="en-US" w:eastAsia="zh-CN"/>
        </w:rPr>
        <w:t>caigou</w:t>
      </w:r>
      <w:r>
        <w:rPr>
          <w:rFonts w:hint="eastAsia" w:ascii="宋体" w:hAnsi="宋体" w:cs="宋体"/>
          <w:sz w:val="24"/>
          <w:szCs w:val="24"/>
          <w:highlight w:val="none"/>
        </w:rPr>
        <w:t>@126.com。</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投标人提问截止时间：2017年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日中午12：00前</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lang w:eastAsia="zh-CN"/>
        </w:rPr>
        <w:t>招</w:t>
      </w:r>
      <w:r>
        <w:rPr>
          <w:rFonts w:hint="eastAsia" w:ascii="宋体" w:hAnsi="宋体" w:cs="宋体"/>
          <w:sz w:val="24"/>
          <w:szCs w:val="24"/>
          <w:highlight w:val="none"/>
        </w:rPr>
        <w:t>标人答疑时间：2017年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日下午18：00前发布答疑</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开标时间：2017年</w:t>
      </w:r>
      <w:r>
        <w:rPr>
          <w:rFonts w:hint="eastAsia" w:ascii="宋体" w:hAnsi="宋体" w:cs="宋体"/>
          <w:sz w:val="24"/>
          <w:szCs w:val="24"/>
          <w:highlight w:val="non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lang w:val="en-US" w:eastAsia="zh-CN"/>
        </w:rPr>
        <w:t>18</w:t>
      </w:r>
      <w:r>
        <w:rPr>
          <w:rFonts w:hint="eastAsia" w:ascii="宋体" w:hAnsi="宋体" w:cs="宋体"/>
          <w:sz w:val="24"/>
          <w:szCs w:val="24"/>
          <w:highlight w:val="none"/>
        </w:rPr>
        <w:t>日下午15:00</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开标地点：呼和浩特市银都大厦B座三层会议室</w:t>
      </w:r>
    </w:p>
    <w:p>
      <w:pPr>
        <w:tabs>
          <w:tab w:val="left" w:pos="2419"/>
        </w:tabs>
        <w:spacing w:line="500" w:lineRule="exact"/>
        <w:ind w:firstLine="560"/>
        <w:rPr>
          <w:rFonts w:hint="eastAsia" w:ascii="宋体" w:hAnsi="宋体" w:cs="宋体"/>
          <w:sz w:val="24"/>
          <w:szCs w:val="24"/>
          <w:highlight w:val="none"/>
        </w:rPr>
      </w:pPr>
      <w:r>
        <w:rPr>
          <w:rFonts w:hint="eastAsia" w:ascii="宋体" w:hAnsi="宋体" w:cs="宋体"/>
          <w:sz w:val="24"/>
          <w:szCs w:val="24"/>
          <w:highlight w:val="none"/>
        </w:rPr>
        <w:t>投标报名联系人及电话：  银洁  18247105442</w:t>
      </w:r>
    </w:p>
    <w:p>
      <w:pPr>
        <w:tabs>
          <w:tab w:val="left" w:pos="2419"/>
        </w:tabs>
        <w:spacing w:line="500" w:lineRule="exact"/>
        <w:ind w:firstLine="560"/>
        <w:rPr>
          <w:rFonts w:hint="eastAsia"/>
          <w:b/>
          <w:sz w:val="24"/>
          <w:szCs w:val="24"/>
          <w:highlight w:val="none"/>
        </w:rPr>
      </w:pPr>
      <w:r>
        <w:rPr>
          <w:rFonts w:hint="eastAsia" w:ascii="宋体" w:hAnsi="宋体" w:cs="宋体"/>
          <w:sz w:val="24"/>
          <w:szCs w:val="24"/>
          <w:highlight w:val="none"/>
        </w:rPr>
        <w:t xml:space="preserve">招标文件答疑联系人及电话： </w:t>
      </w:r>
      <w:r>
        <w:rPr>
          <w:rFonts w:hint="eastAsia" w:ascii="宋体" w:hAnsi="宋体" w:cs="宋体"/>
          <w:sz w:val="24"/>
          <w:szCs w:val="24"/>
          <w:highlight w:val="none"/>
          <w:lang w:eastAsia="zh-CN"/>
        </w:rPr>
        <w:t>白静</w:t>
      </w:r>
      <w:r>
        <w:rPr>
          <w:rFonts w:hint="eastAsia" w:ascii="宋体" w:hAnsi="宋体" w:cs="宋体"/>
          <w:sz w:val="24"/>
          <w:szCs w:val="24"/>
          <w:highlight w:val="none"/>
          <w:lang w:val="en-US" w:eastAsia="zh-CN"/>
        </w:rPr>
        <w:t xml:space="preserve">   15694716953</w:t>
      </w:r>
    </w:p>
    <w:p>
      <w:pPr>
        <w:tabs>
          <w:tab w:val="left" w:pos="2419"/>
        </w:tabs>
        <w:spacing w:line="500" w:lineRule="exact"/>
        <w:jc w:val="center"/>
        <w:rPr>
          <w:rFonts w:hint="eastAsia"/>
          <w:b/>
          <w:sz w:val="44"/>
          <w:szCs w:val="44"/>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rPr>
          <w:rFonts w:hint="eastAsia"/>
          <w:b/>
          <w:sz w:val="32"/>
          <w:szCs w:val="32"/>
        </w:rPr>
      </w:pPr>
    </w:p>
    <w:p>
      <w:pPr>
        <w:spacing w:line="500" w:lineRule="exact"/>
        <w:rPr>
          <w:rFonts w:hint="eastAsia"/>
          <w:b/>
          <w:sz w:val="32"/>
          <w:szCs w:val="32"/>
        </w:rPr>
      </w:pPr>
    </w:p>
    <w:p>
      <w:pPr>
        <w:spacing w:line="500" w:lineRule="exact"/>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both"/>
        <w:rPr>
          <w:rFonts w:hint="eastAsia"/>
          <w:b/>
          <w:sz w:val="32"/>
          <w:szCs w:val="32"/>
        </w:rPr>
      </w:pPr>
    </w:p>
    <w:p>
      <w:pPr>
        <w:spacing w:line="500" w:lineRule="exact"/>
        <w:jc w:val="both"/>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3"/>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417B3"/>
    <w:rsid w:val="19C83BF7"/>
    <w:rsid w:val="243C75E9"/>
    <w:rsid w:val="59507DFD"/>
    <w:rsid w:val="5E837405"/>
    <w:rsid w:val="637417B3"/>
    <w:rsid w:val="7A6621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2017-04-07T10:00:00Z</dcterms:created>
  <dc:creator>Administrator</dc:creator>
  <cp:lastModifiedBy>Administrator</cp:lastModifiedBy>
  <dcterms:modified xsi:type="dcterms:W3CDTF">2017-04-07T11:42:59Z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