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lang w:eastAsia="zh-CN"/>
        </w:rPr>
      </w:pPr>
      <w:r>
        <w:rPr>
          <w:rFonts w:hint="eastAsia"/>
          <w:sz w:val="36"/>
        </w:rPr>
        <w:t>内蒙古蒙草</w:t>
      </w:r>
      <w:r>
        <w:rPr>
          <w:rFonts w:hint="eastAsia"/>
          <w:sz w:val="36"/>
          <w:lang w:eastAsia="zh-CN"/>
        </w:rPr>
        <w:t>生态环境（集团）股份有限公司</w:t>
      </w:r>
    </w:p>
    <w:p>
      <w:pPr>
        <w:jc w:val="center"/>
        <w:rPr>
          <w:sz w:val="28"/>
        </w:rPr>
      </w:pPr>
      <w:r>
        <w:rPr>
          <w:rFonts w:hint="eastAsia"/>
          <w:sz w:val="36"/>
          <w:lang w:eastAsia="zh-CN"/>
        </w:rPr>
        <w:t>组培室仪器设备</w:t>
      </w:r>
      <w:r>
        <w:rPr>
          <w:rFonts w:hint="eastAsia"/>
          <w:sz w:val="36"/>
        </w:rPr>
        <w:t>竞争性</w:t>
      </w:r>
      <w:r>
        <w:rPr>
          <w:rFonts w:hint="eastAsia"/>
          <w:sz w:val="36"/>
          <w:lang w:eastAsia="zh-CN"/>
        </w:rPr>
        <w:t>谈判</w:t>
      </w:r>
      <w:r>
        <w:rPr>
          <w:rFonts w:hint="eastAsia"/>
          <w:sz w:val="36"/>
        </w:rPr>
        <w:t>公告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招标人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内蒙古蒙草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生态环境（集团）股份有限公司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二、招标项目概况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1、项目名称：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组培室仪器设备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项目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2、项目地点：内蒙古呼和浩特市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、项目编号：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MCSTHJ-2016CG011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采购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方式：公开招标</w:t>
      </w:r>
      <w:bookmarkStart w:id="1" w:name="_GoBack"/>
      <w:bookmarkEnd w:id="1"/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、资金来源：自筹。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、资金落实情况：已落实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三、项目内容：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本次招标分两个标段</w:t>
      </w:r>
    </w:p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一标段：无菌室中央净化系统工程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（含组培室装修）。具体要求详见附件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二标段：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组培设备高压灭菌锅净化工作台等组培仪器。具体明细及要求详见附件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四、投标人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资格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一标段：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企业法人营业执照，税务登记证，组织机构代码证（三证合一后两项可忽略）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开户许可证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安全生产许可证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、投标人须具备净化系统施工二级及以上资质，并在施工人员、设备、安全等方面具有相应的设计能力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、本项目不接受联合体投标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、具有外地施工经营许可证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二标段：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营业执照（注册资金不得少于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200万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），税务登记证，组织机构代码证（三证合一后两项可忽略），开户许可证（经销商必须提供原件，生产厂家需在复印件上加盖公章，进口设备的驻地办事机构需在复印件上加盖驻地机构公章）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设备制造厂家签发的销售授权书或代理销售授权书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企业法人授权书（法定代表人投标除外）和投标人身份证；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4、ISO9000等相关质量认证书；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5、同类设备的供货或销售业绩；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6、本次招标不接受联合体投标；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7、灭菌器生产厂家具有中华人民共和国特种设备执照许可证（压力容器）；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公告发布媒介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中国采购与招标网          网址：www.chinabidding.com.cn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内蒙古蒙草公司外网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网址：www.mengcao.com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、报名方式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报名时间：201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日至201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日（国家法定公休日、节假日均可报名，下同），8：30-12：00，14：30-18：00时（北京时间，下同），报名截止时间为201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日18：00，逾期不再受理。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报名地点：内蒙古蒙草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生态环境（集团）股份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有限公司。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报名地址：呼和浩特市回民区大学西街71号银都大厦B座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采购部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报名方式：投标人填写附件《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投标报名表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》，签字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盖章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确认并于报名截止时间前发回到报名邮箱mengcao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caigou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@126.com。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、联系方式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招标人：</w:t>
      </w:r>
      <w:bookmarkStart w:id="0" w:name="OLE_LINK7"/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内蒙古蒙草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生态环境（集团）股份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有限公司</w:t>
      </w:r>
      <w:bookmarkEnd w:id="0"/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石文文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  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18548160405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电  话：0471-6695191-810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传  真：0471-6695192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  箱：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"mailto:mengcaocaigou@126.com"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</w:rPr>
        <w:t>mengcao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caigou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</w:rPr>
        <w:t>@126.com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600" w:lineRule="exact"/>
        <w:ind w:firstLine="0" w:firstLineChars="0"/>
        <w:rPr>
          <w:rFonts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 xml:space="preserve">  </w:t>
      </w:r>
    </w:p>
    <w:p>
      <w:pPr>
        <w:spacing w:line="500" w:lineRule="exact"/>
        <w:jc w:val="center"/>
        <w:rPr>
          <w:rFonts w:hint="eastAsia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b/>
          <w:color w:val="auto"/>
          <w:sz w:val="32"/>
          <w:szCs w:val="32"/>
          <w:highlight w:val="none"/>
          <w:lang w:eastAsia="zh-CN"/>
        </w:rPr>
        <w:t>投标报名表</w:t>
      </w:r>
    </w:p>
    <w:tbl>
      <w:tblPr>
        <w:tblStyle w:val="8"/>
        <w:tblpPr w:leftFromText="180" w:rightFromText="180" w:vertAnchor="text" w:horzAnchor="page" w:tblpX="944" w:tblpY="140"/>
        <w:tblOverlap w:val="never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highlight w:val="none"/>
                <w:lang w:eastAsia="zh-CN"/>
              </w:rPr>
              <w:t>投标项目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jc w:val="lef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A8F0"/>
    <w:multiLevelType w:val="singleLevel"/>
    <w:tmpl w:val="57FDA8F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2E0"/>
    <w:rsid w:val="000444D3"/>
    <w:rsid w:val="0005516C"/>
    <w:rsid w:val="000E6590"/>
    <w:rsid w:val="001310DA"/>
    <w:rsid w:val="0014651E"/>
    <w:rsid w:val="001F6CD9"/>
    <w:rsid w:val="00331C71"/>
    <w:rsid w:val="00336407"/>
    <w:rsid w:val="003621E2"/>
    <w:rsid w:val="003A16BC"/>
    <w:rsid w:val="003C5F3A"/>
    <w:rsid w:val="003E28D1"/>
    <w:rsid w:val="00460AC7"/>
    <w:rsid w:val="004D102B"/>
    <w:rsid w:val="004D2392"/>
    <w:rsid w:val="005510FD"/>
    <w:rsid w:val="0058444E"/>
    <w:rsid w:val="005C5080"/>
    <w:rsid w:val="00627475"/>
    <w:rsid w:val="006E1EC8"/>
    <w:rsid w:val="006E3E11"/>
    <w:rsid w:val="006F4B80"/>
    <w:rsid w:val="0073301F"/>
    <w:rsid w:val="007A2072"/>
    <w:rsid w:val="00973B3F"/>
    <w:rsid w:val="00993931"/>
    <w:rsid w:val="00AB34A2"/>
    <w:rsid w:val="00AC2BFA"/>
    <w:rsid w:val="00BB6E1D"/>
    <w:rsid w:val="00CC1D33"/>
    <w:rsid w:val="00D435F2"/>
    <w:rsid w:val="00D802E0"/>
    <w:rsid w:val="00DA76DE"/>
    <w:rsid w:val="00F62A5B"/>
    <w:rsid w:val="00F733FA"/>
    <w:rsid w:val="00F95453"/>
    <w:rsid w:val="00FE15F4"/>
    <w:rsid w:val="081F1BB2"/>
    <w:rsid w:val="084001F3"/>
    <w:rsid w:val="089676EE"/>
    <w:rsid w:val="0906065C"/>
    <w:rsid w:val="09D9135F"/>
    <w:rsid w:val="0A7F2F02"/>
    <w:rsid w:val="0AA3356F"/>
    <w:rsid w:val="12A60D09"/>
    <w:rsid w:val="18923A18"/>
    <w:rsid w:val="1E0F52EF"/>
    <w:rsid w:val="2441184C"/>
    <w:rsid w:val="265F2F84"/>
    <w:rsid w:val="33CC6444"/>
    <w:rsid w:val="34DB72CD"/>
    <w:rsid w:val="36422FBC"/>
    <w:rsid w:val="387A5BBE"/>
    <w:rsid w:val="3A0B2A39"/>
    <w:rsid w:val="3A967E22"/>
    <w:rsid w:val="3AA65AD7"/>
    <w:rsid w:val="3B572AF6"/>
    <w:rsid w:val="3BDA17E0"/>
    <w:rsid w:val="3C4806C2"/>
    <w:rsid w:val="3E5415B8"/>
    <w:rsid w:val="40994C08"/>
    <w:rsid w:val="42D227EE"/>
    <w:rsid w:val="43F520CA"/>
    <w:rsid w:val="4507252A"/>
    <w:rsid w:val="471C7A1D"/>
    <w:rsid w:val="48610253"/>
    <w:rsid w:val="4B6169E2"/>
    <w:rsid w:val="4D464226"/>
    <w:rsid w:val="504B5614"/>
    <w:rsid w:val="51B47289"/>
    <w:rsid w:val="568C0A4B"/>
    <w:rsid w:val="56AA2D0F"/>
    <w:rsid w:val="5EE567A9"/>
    <w:rsid w:val="5F380AC6"/>
    <w:rsid w:val="5F523201"/>
    <w:rsid w:val="607B5085"/>
    <w:rsid w:val="62B11320"/>
    <w:rsid w:val="62D531CE"/>
    <w:rsid w:val="638367B7"/>
    <w:rsid w:val="63D77CD5"/>
    <w:rsid w:val="642D2985"/>
    <w:rsid w:val="65CE5070"/>
    <w:rsid w:val="660833DA"/>
    <w:rsid w:val="68237120"/>
    <w:rsid w:val="6BFF5687"/>
    <w:rsid w:val="6DB56A7A"/>
    <w:rsid w:val="70CC2695"/>
    <w:rsid w:val="717C5A33"/>
    <w:rsid w:val="71F032D8"/>
    <w:rsid w:val="723F3141"/>
    <w:rsid w:val="77EC6D45"/>
    <w:rsid w:val="780F578C"/>
    <w:rsid w:val="78963360"/>
    <w:rsid w:val="7E625F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ScaleCrop>false</ScaleCrop>
  <LinksUpToDate>false</LinksUpToDate>
  <CharactersWithSpaces>1466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2016-10-06T23:10:00Z</dcterms:created>
  <dc:creator>陈睿珏</dc:creator>
  <cp:lastModifiedBy>Administrator</cp:lastModifiedBy>
  <dcterms:modified xsi:type="dcterms:W3CDTF">2016-12-19T01:27:19Z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