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34" w:rsidRDefault="007B3551">
      <w:pPr>
        <w:jc w:val="center"/>
        <w:rPr>
          <w:b/>
          <w:bCs/>
          <w:sz w:val="36"/>
          <w:szCs w:val="36"/>
        </w:rPr>
      </w:pPr>
      <w:r>
        <w:rPr>
          <w:rFonts w:cs="宋体" w:hint="eastAsia"/>
          <w:b/>
          <w:bCs/>
          <w:sz w:val="36"/>
          <w:szCs w:val="36"/>
        </w:rPr>
        <w:t>内蒙古蒙草生态环境（集团）股份有限公司</w:t>
      </w:r>
    </w:p>
    <w:p w:rsidR="004A0A49" w:rsidRDefault="004A0A49" w:rsidP="004A0A49">
      <w:pPr>
        <w:pStyle w:val="a4"/>
        <w:jc w:val="center"/>
        <w:outlineLvl w:val="0"/>
        <w:rPr>
          <w:rFonts w:ascii="Times New Roman" w:hAnsi="Times New Roman"/>
          <w:b/>
          <w:bCs/>
          <w:kern w:val="2"/>
          <w:sz w:val="36"/>
          <w:szCs w:val="36"/>
        </w:rPr>
      </w:pPr>
      <w:r w:rsidRPr="004A0A49">
        <w:rPr>
          <w:rFonts w:ascii="Times New Roman" w:hAnsi="Times New Roman" w:hint="eastAsia"/>
          <w:b/>
          <w:bCs/>
          <w:kern w:val="2"/>
          <w:sz w:val="36"/>
          <w:szCs w:val="36"/>
        </w:rPr>
        <w:t>视频会议系统</w:t>
      </w:r>
      <w:r>
        <w:rPr>
          <w:rFonts w:ascii="Times New Roman" w:hAnsi="Times New Roman" w:hint="eastAsia"/>
          <w:b/>
          <w:bCs/>
          <w:kern w:val="2"/>
          <w:sz w:val="36"/>
          <w:szCs w:val="36"/>
        </w:rPr>
        <w:t>实施</w:t>
      </w:r>
      <w:r w:rsidRPr="004A0A49">
        <w:rPr>
          <w:rFonts w:ascii="Times New Roman" w:hAnsi="Times New Roman" w:hint="eastAsia"/>
          <w:b/>
          <w:bCs/>
          <w:kern w:val="2"/>
          <w:sz w:val="36"/>
          <w:szCs w:val="36"/>
        </w:rPr>
        <w:t>招标公告</w:t>
      </w:r>
    </w:p>
    <w:p w:rsidR="00653334" w:rsidRDefault="007B3551">
      <w:pPr>
        <w:pStyle w:val="a4"/>
        <w:outlineLvl w:val="0"/>
        <w:rPr>
          <w:rFonts w:hAnsi="宋体" w:cs="Times New Roman"/>
          <w:sz w:val="28"/>
          <w:szCs w:val="28"/>
        </w:rPr>
      </w:pPr>
      <w:r>
        <w:rPr>
          <w:rFonts w:hAnsi="宋体" w:hint="eastAsia"/>
          <w:sz w:val="28"/>
          <w:szCs w:val="28"/>
        </w:rPr>
        <w:t>一、招标条件</w:t>
      </w:r>
    </w:p>
    <w:p w:rsidR="00653334" w:rsidRDefault="007B3551" w:rsidP="00344CBA">
      <w:pPr>
        <w:pStyle w:val="a4"/>
        <w:ind w:firstLineChars="200" w:firstLine="560"/>
        <w:rPr>
          <w:rFonts w:hAnsi="宋体" w:cs="Times New Roman"/>
          <w:sz w:val="28"/>
          <w:szCs w:val="28"/>
        </w:rPr>
      </w:pPr>
      <w:r>
        <w:rPr>
          <w:rFonts w:hAnsi="宋体" w:hint="eastAsia"/>
          <w:sz w:val="28"/>
          <w:szCs w:val="28"/>
        </w:rPr>
        <w:t>内蒙古蒙草生态环境（集团）股份有限公司</w:t>
      </w:r>
      <w:r w:rsidR="004A0A49">
        <w:rPr>
          <w:rFonts w:hAnsi="宋体" w:hint="eastAsia"/>
          <w:sz w:val="28"/>
          <w:szCs w:val="28"/>
        </w:rPr>
        <w:t>针对视频会议系统实施</w:t>
      </w:r>
      <w:r>
        <w:rPr>
          <w:rFonts w:hint="eastAsia"/>
          <w:sz w:val="28"/>
          <w:szCs w:val="28"/>
        </w:rPr>
        <w:t>项目</w:t>
      </w:r>
      <w:r>
        <w:rPr>
          <w:rFonts w:hAnsi="宋体" w:hint="eastAsia"/>
          <w:sz w:val="28"/>
          <w:szCs w:val="28"/>
        </w:rPr>
        <w:t>进行公开招标。</w:t>
      </w:r>
    </w:p>
    <w:p w:rsidR="00653334" w:rsidRDefault="007B3551">
      <w:pPr>
        <w:pStyle w:val="a4"/>
        <w:outlineLvl w:val="0"/>
        <w:rPr>
          <w:rFonts w:hAnsi="宋体" w:cs="Times New Roman"/>
          <w:sz w:val="28"/>
          <w:szCs w:val="28"/>
        </w:rPr>
      </w:pPr>
      <w:r>
        <w:rPr>
          <w:rFonts w:hAnsi="宋体" w:hint="eastAsia"/>
          <w:sz w:val="28"/>
          <w:szCs w:val="28"/>
        </w:rPr>
        <w:t>二、项目概况</w:t>
      </w:r>
    </w:p>
    <w:p w:rsidR="00653334" w:rsidRDefault="007B3551" w:rsidP="00344CBA">
      <w:pPr>
        <w:pStyle w:val="a4"/>
        <w:ind w:firstLineChars="50" w:firstLine="140"/>
        <w:rPr>
          <w:rFonts w:hAnsi="宋体" w:cs="Times New Roman"/>
          <w:sz w:val="28"/>
          <w:szCs w:val="28"/>
        </w:rPr>
      </w:pPr>
      <w:r>
        <w:rPr>
          <w:rFonts w:hAnsi="宋体" w:hint="eastAsia"/>
          <w:sz w:val="28"/>
          <w:szCs w:val="28"/>
        </w:rPr>
        <w:t>（一）项目名称：内蒙古蒙草生态环境（集团）股份有限公司</w:t>
      </w:r>
      <w:r w:rsidR="004A0A49">
        <w:rPr>
          <w:rFonts w:hint="eastAsia"/>
          <w:sz w:val="28"/>
          <w:szCs w:val="28"/>
        </w:rPr>
        <w:t>视频会议系统实施项目</w:t>
      </w:r>
    </w:p>
    <w:p w:rsidR="00653334" w:rsidRPr="00B24DFE" w:rsidRDefault="007B3551" w:rsidP="00344CBA">
      <w:pPr>
        <w:pStyle w:val="a4"/>
        <w:ind w:firstLineChars="50" w:firstLine="140"/>
        <w:rPr>
          <w:rFonts w:hAnsi="宋体"/>
          <w:sz w:val="28"/>
          <w:szCs w:val="28"/>
        </w:rPr>
      </w:pPr>
      <w:r>
        <w:rPr>
          <w:rFonts w:hAnsi="宋体" w:hint="eastAsia"/>
          <w:sz w:val="28"/>
          <w:szCs w:val="28"/>
        </w:rPr>
        <w:t>（二）项目编号：</w:t>
      </w:r>
      <w:r w:rsidR="00B24DFE" w:rsidRPr="00B24DFE">
        <w:rPr>
          <w:rFonts w:hAnsi="宋体" w:hint="eastAsia"/>
          <w:sz w:val="28"/>
          <w:szCs w:val="28"/>
        </w:rPr>
        <w:t>MCSTHJ-2016-CG0</w:t>
      </w:r>
      <w:r w:rsidR="00B24DFE">
        <w:rPr>
          <w:rFonts w:hAnsi="宋体" w:hint="eastAsia"/>
          <w:sz w:val="28"/>
          <w:szCs w:val="28"/>
        </w:rPr>
        <w:t>10</w:t>
      </w:r>
    </w:p>
    <w:p w:rsidR="00653334" w:rsidRDefault="007B3551" w:rsidP="00344CBA">
      <w:pPr>
        <w:ind w:firstLineChars="50" w:firstLine="140"/>
        <w:rPr>
          <w:rFonts w:ascii="宋体" w:cs="宋体"/>
          <w:sz w:val="28"/>
          <w:szCs w:val="28"/>
        </w:rPr>
      </w:pPr>
      <w:r>
        <w:rPr>
          <w:rFonts w:ascii="宋体" w:hAnsi="宋体" w:cs="宋体" w:hint="eastAsia"/>
          <w:sz w:val="28"/>
          <w:szCs w:val="28"/>
        </w:rPr>
        <w:t>（三）采购方式：公开招标</w:t>
      </w:r>
    </w:p>
    <w:p w:rsidR="00653334" w:rsidRDefault="007B3551" w:rsidP="00344CBA">
      <w:pPr>
        <w:ind w:firstLineChars="50" w:firstLine="140"/>
        <w:rPr>
          <w:rFonts w:ascii="宋体"/>
          <w:sz w:val="28"/>
          <w:szCs w:val="28"/>
        </w:rPr>
      </w:pPr>
      <w:r>
        <w:rPr>
          <w:rFonts w:ascii="宋体" w:hAnsi="宋体" w:cs="宋体" w:hint="eastAsia"/>
          <w:sz w:val="28"/>
          <w:szCs w:val="28"/>
        </w:rPr>
        <w:t>（四）资金来源：自筹</w:t>
      </w:r>
    </w:p>
    <w:p w:rsidR="00653334" w:rsidRDefault="007B3551" w:rsidP="00344CBA">
      <w:pPr>
        <w:ind w:firstLineChars="50" w:firstLine="140"/>
        <w:rPr>
          <w:rFonts w:ascii="宋体"/>
          <w:sz w:val="28"/>
          <w:szCs w:val="28"/>
        </w:rPr>
      </w:pPr>
      <w:r>
        <w:rPr>
          <w:rFonts w:ascii="宋体" w:hAnsi="宋体" w:cs="宋体" w:hint="eastAsia"/>
          <w:sz w:val="28"/>
          <w:szCs w:val="28"/>
        </w:rPr>
        <w:t>（五）资金落实情况：已落实</w:t>
      </w:r>
    </w:p>
    <w:p w:rsidR="00653334" w:rsidRDefault="007B3551">
      <w:pPr>
        <w:outlineLvl w:val="0"/>
        <w:rPr>
          <w:rFonts w:ascii="宋体"/>
          <w:sz w:val="28"/>
          <w:szCs w:val="28"/>
        </w:rPr>
      </w:pPr>
      <w:r>
        <w:rPr>
          <w:rFonts w:ascii="宋体" w:hAnsi="宋体" w:cs="宋体" w:hint="eastAsia"/>
          <w:sz w:val="28"/>
          <w:szCs w:val="28"/>
        </w:rPr>
        <w:t>三、招标内容：</w:t>
      </w:r>
    </w:p>
    <w:p w:rsidR="00653334" w:rsidRDefault="007B3551" w:rsidP="00344CBA">
      <w:pPr>
        <w:ind w:firstLineChars="50" w:firstLine="140"/>
        <w:rPr>
          <w:rFonts w:ascii="宋体"/>
          <w:sz w:val="28"/>
          <w:szCs w:val="28"/>
        </w:rPr>
      </w:pPr>
      <w:r>
        <w:rPr>
          <w:rFonts w:ascii="宋体" w:hAnsi="宋体" w:cs="宋体" w:hint="eastAsia"/>
          <w:sz w:val="28"/>
          <w:szCs w:val="28"/>
        </w:rPr>
        <w:t>（一）</w:t>
      </w:r>
      <w:r w:rsidR="004A0A49">
        <w:rPr>
          <w:rFonts w:cs="宋体" w:hint="eastAsia"/>
          <w:sz w:val="28"/>
          <w:szCs w:val="28"/>
        </w:rPr>
        <w:t>视频会议系统实施</w:t>
      </w:r>
      <w:r>
        <w:rPr>
          <w:rFonts w:hAnsi="宋体" w:cs="宋体" w:hint="eastAsia"/>
          <w:sz w:val="28"/>
          <w:szCs w:val="28"/>
        </w:rPr>
        <w:t>。</w:t>
      </w:r>
    </w:p>
    <w:p w:rsidR="00653334" w:rsidRDefault="007B3551" w:rsidP="00344CBA">
      <w:pPr>
        <w:ind w:firstLineChars="50" w:firstLine="140"/>
        <w:rPr>
          <w:rFonts w:ascii="宋体"/>
          <w:sz w:val="28"/>
          <w:szCs w:val="28"/>
        </w:rPr>
      </w:pPr>
      <w:r>
        <w:rPr>
          <w:rFonts w:ascii="宋体" w:hAnsi="宋体" w:cs="宋体" w:hint="eastAsia"/>
          <w:sz w:val="28"/>
          <w:szCs w:val="28"/>
        </w:rPr>
        <w:t>（二）招标内容中应有但未说明的内容全部包含在本次招标中。</w:t>
      </w:r>
    </w:p>
    <w:p w:rsidR="00653334" w:rsidRDefault="007B3551">
      <w:pPr>
        <w:outlineLvl w:val="0"/>
        <w:rPr>
          <w:rFonts w:ascii="宋体"/>
          <w:color w:val="000000"/>
          <w:sz w:val="28"/>
          <w:szCs w:val="28"/>
        </w:rPr>
      </w:pPr>
      <w:r>
        <w:rPr>
          <w:rFonts w:ascii="宋体" w:hAnsi="宋体" w:cs="宋体" w:hint="eastAsia"/>
          <w:sz w:val="28"/>
          <w:szCs w:val="28"/>
        </w:rPr>
        <w:t>四</w:t>
      </w:r>
      <w:r>
        <w:rPr>
          <w:rFonts w:ascii="宋体" w:hAnsi="宋体" w:cs="宋体" w:hint="eastAsia"/>
          <w:color w:val="000000"/>
          <w:sz w:val="28"/>
          <w:szCs w:val="28"/>
        </w:rPr>
        <w:t>、投标人资格要求</w:t>
      </w:r>
    </w:p>
    <w:p w:rsidR="00653334" w:rsidRDefault="007B3551" w:rsidP="00344CBA">
      <w:pPr>
        <w:pStyle w:val="a4"/>
        <w:ind w:firstLineChars="50" w:firstLine="140"/>
        <w:rPr>
          <w:rFonts w:hAnsi="宋体" w:cs="Times New Roman"/>
          <w:sz w:val="28"/>
          <w:szCs w:val="28"/>
        </w:rPr>
      </w:pPr>
      <w:r>
        <w:rPr>
          <w:rFonts w:hAnsi="宋体" w:hint="eastAsia"/>
          <w:sz w:val="28"/>
          <w:szCs w:val="28"/>
        </w:rPr>
        <w:t>（一）在中华人民共和国范围内注册的，具有独立法人资格且具有足够资产和能力来有效地履行合同，近三年无违法违规行为，没有处于被责令停业或破产状态，且资产未被重组、接管和冻结。</w:t>
      </w:r>
    </w:p>
    <w:p w:rsidR="00653334" w:rsidRDefault="007B3551" w:rsidP="00344CBA">
      <w:pPr>
        <w:pStyle w:val="a4"/>
        <w:ind w:firstLineChars="50" w:firstLine="140"/>
        <w:rPr>
          <w:rFonts w:hAnsi="宋体" w:cs="Times New Roman"/>
          <w:sz w:val="28"/>
          <w:szCs w:val="28"/>
        </w:rPr>
      </w:pPr>
      <w:r>
        <w:rPr>
          <w:rFonts w:hAnsi="宋体" w:hint="eastAsia"/>
          <w:sz w:val="28"/>
          <w:szCs w:val="28"/>
        </w:rPr>
        <w:t>（二）有依法缴纳税收和社会保障资金的良好记录。</w:t>
      </w:r>
    </w:p>
    <w:p w:rsidR="00653334" w:rsidRDefault="007B3551" w:rsidP="00B24DFE">
      <w:pPr>
        <w:autoSpaceDE w:val="0"/>
        <w:autoSpaceDN w:val="0"/>
        <w:adjustRightInd w:val="0"/>
        <w:ind w:firstLineChars="50" w:firstLine="140"/>
        <w:jc w:val="left"/>
        <w:rPr>
          <w:rFonts w:ascii="宋体" w:cs="宋体"/>
          <w:kern w:val="0"/>
          <w:sz w:val="28"/>
          <w:szCs w:val="28"/>
          <w:lang w:val="zh-CN"/>
        </w:rPr>
      </w:pPr>
      <w:r>
        <w:rPr>
          <w:rFonts w:ascii="宋体" w:cs="宋体" w:hint="eastAsia"/>
          <w:kern w:val="0"/>
          <w:sz w:val="28"/>
          <w:szCs w:val="28"/>
          <w:lang w:val="zh-CN"/>
        </w:rPr>
        <w:t>（</w:t>
      </w:r>
      <w:r w:rsidR="00670953">
        <w:rPr>
          <w:rFonts w:ascii="宋体" w:cs="宋体" w:hint="eastAsia"/>
          <w:kern w:val="0"/>
          <w:sz w:val="28"/>
          <w:szCs w:val="28"/>
          <w:lang w:val="zh-CN"/>
        </w:rPr>
        <w:t>三</w:t>
      </w:r>
      <w:r>
        <w:rPr>
          <w:rFonts w:ascii="宋体" w:cs="宋体" w:hint="eastAsia"/>
          <w:kern w:val="0"/>
          <w:sz w:val="28"/>
          <w:szCs w:val="28"/>
          <w:lang w:val="zh-CN"/>
        </w:rPr>
        <w:t>）有独立项目开发成功案例。</w:t>
      </w:r>
    </w:p>
    <w:p w:rsidR="00670953" w:rsidRPr="00670953" w:rsidRDefault="00670953">
      <w:pPr>
        <w:autoSpaceDE w:val="0"/>
        <w:autoSpaceDN w:val="0"/>
        <w:adjustRightInd w:val="0"/>
        <w:jc w:val="left"/>
        <w:rPr>
          <w:rFonts w:ascii="宋体" w:cs="宋体"/>
          <w:kern w:val="0"/>
          <w:sz w:val="28"/>
          <w:szCs w:val="28"/>
          <w:lang w:val="zh-CN"/>
        </w:rPr>
      </w:pPr>
      <w:r>
        <w:rPr>
          <w:rFonts w:ascii="宋体" w:cs="宋体" w:hint="eastAsia"/>
          <w:kern w:val="0"/>
          <w:sz w:val="28"/>
          <w:szCs w:val="28"/>
          <w:lang w:val="zh-CN"/>
        </w:rPr>
        <w:t xml:space="preserve"> （四）</w:t>
      </w:r>
      <w:r w:rsidRPr="00670953">
        <w:rPr>
          <w:rFonts w:ascii="宋体" w:cs="宋体" w:hint="eastAsia"/>
          <w:kern w:val="0"/>
          <w:sz w:val="28"/>
          <w:szCs w:val="28"/>
          <w:lang w:val="zh-CN"/>
        </w:rPr>
        <w:t>企业注册资金不得少于500万，系统集成三级及以上；产品原厂商的三年质保服务承诺涵；</w:t>
      </w:r>
      <w:r w:rsidRPr="00670953">
        <w:rPr>
          <w:rFonts w:ascii="宋体" w:cs="宋体"/>
          <w:kern w:val="0"/>
          <w:sz w:val="28"/>
          <w:szCs w:val="28"/>
          <w:lang w:val="zh-CN"/>
        </w:rPr>
        <w:t>产品CCC认证及</w:t>
      </w:r>
      <w:r w:rsidRPr="00670953">
        <w:rPr>
          <w:rFonts w:ascii="宋体" w:cs="宋体" w:hint="eastAsia"/>
          <w:kern w:val="0"/>
          <w:sz w:val="28"/>
          <w:szCs w:val="28"/>
          <w:lang w:val="zh-CN"/>
        </w:rPr>
        <w:t>工信部</w:t>
      </w:r>
      <w:r w:rsidRPr="00670953">
        <w:rPr>
          <w:rFonts w:ascii="宋体" w:cs="宋体"/>
          <w:kern w:val="0"/>
          <w:sz w:val="28"/>
          <w:szCs w:val="28"/>
          <w:lang w:val="zh-CN"/>
        </w:rPr>
        <w:t>入网证书</w:t>
      </w:r>
      <w:r>
        <w:rPr>
          <w:rFonts w:ascii="宋体" w:cs="宋体" w:hint="eastAsia"/>
          <w:kern w:val="0"/>
          <w:sz w:val="28"/>
          <w:szCs w:val="28"/>
          <w:lang w:val="zh-CN"/>
        </w:rPr>
        <w:t>。</w:t>
      </w:r>
    </w:p>
    <w:p w:rsidR="00653334" w:rsidRDefault="007B3551">
      <w:pPr>
        <w:pStyle w:val="a4"/>
        <w:outlineLvl w:val="0"/>
        <w:rPr>
          <w:rFonts w:hAnsi="宋体" w:cs="Times New Roman"/>
          <w:sz w:val="28"/>
          <w:szCs w:val="28"/>
        </w:rPr>
      </w:pPr>
      <w:r>
        <w:rPr>
          <w:rFonts w:hAnsi="宋体" w:hint="eastAsia"/>
          <w:sz w:val="28"/>
          <w:szCs w:val="28"/>
        </w:rPr>
        <w:lastRenderedPageBreak/>
        <w:t>五、公告发布媒介</w:t>
      </w:r>
    </w:p>
    <w:p w:rsidR="00653334" w:rsidRDefault="007B3551">
      <w:pPr>
        <w:pStyle w:val="a4"/>
        <w:rPr>
          <w:rFonts w:hAnsi="宋体"/>
          <w:sz w:val="28"/>
          <w:szCs w:val="28"/>
        </w:rPr>
      </w:pPr>
      <w:r>
        <w:rPr>
          <w:rFonts w:hAnsi="宋体" w:hint="eastAsia"/>
          <w:sz w:val="28"/>
          <w:szCs w:val="28"/>
        </w:rPr>
        <w:t>（一）中国采购与招标网         网址：www.chinabidding.com.cn</w:t>
      </w:r>
    </w:p>
    <w:p w:rsidR="00653334" w:rsidRDefault="007B3551">
      <w:pPr>
        <w:pStyle w:val="a4"/>
        <w:rPr>
          <w:rFonts w:hAnsi="宋体"/>
          <w:sz w:val="28"/>
          <w:szCs w:val="28"/>
        </w:rPr>
      </w:pPr>
      <w:r>
        <w:rPr>
          <w:rFonts w:hAnsi="宋体" w:hint="eastAsia"/>
          <w:sz w:val="28"/>
          <w:szCs w:val="28"/>
        </w:rPr>
        <w:t xml:space="preserve">（二）内蒙古蒙草公司外网       网址：www.mengcao.com </w:t>
      </w:r>
    </w:p>
    <w:p w:rsidR="00653334" w:rsidRDefault="007B3551">
      <w:pPr>
        <w:outlineLvl w:val="0"/>
        <w:rPr>
          <w:rFonts w:ascii="宋体"/>
          <w:sz w:val="28"/>
          <w:szCs w:val="28"/>
        </w:rPr>
      </w:pPr>
      <w:r>
        <w:rPr>
          <w:rFonts w:ascii="宋体" w:hAnsi="宋体" w:cs="宋体" w:hint="eastAsia"/>
          <w:sz w:val="28"/>
          <w:szCs w:val="28"/>
        </w:rPr>
        <w:t>六</w:t>
      </w:r>
      <w:r>
        <w:rPr>
          <w:rFonts w:ascii="宋体" w:hAnsi="宋体" w:cs="宋体" w:hint="eastAsia"/>
          <w:kern w:val="0"/>
          <w:sz w:val="28"/>
          <w:szCs w:val="28"/>
        </w:rPr>
        <w:t>、报名须知及资格审查</w:t>
      </w:r>
    </w:p>
    <w:p w:rsidR="00653334" w:rsidRDefault="007B3551" w:rsidP="00344CBA">
      <w:pPr>
        <w:ind w:firstLineChars="50" w:firstLine="140"/>
        <w:rPr>
          <w:rFonts w:ascii="宋体"/>
          <w:sz w:val="28"/>
          <w:szCs w:val="28"/>
        </w:rPr>
      </w:pPr>
      <w:r>
        <w:rPr>
          <w:rFonts w:ascii="宋体" w:hAnsi="宋体" w:cs="宋体" w:hint="eastAsia"/>
          <w:sz w:val="28"/>
          <w:szCs w:val="28"/>
        </w:rPr>
        <w:t>（一）报名时间：</w:t>
      </w:r>
      <w:r>
        <w:rPr>
          <w:rFonts w:ascii="宋体" w:hAnsi="宋体" w:cs="宋体"/>
          <w:sz w:val="28"/>
          <w:szCs w:val="28"/>
        </w:rPr>
        <w:t>2016</w:t>
      </w:r>
      <w:r>
        <w:rPr>
          <w:rFonts w:ascii="宋体" w:hAnsi="宋体" w:cs="宋体" w:hint="eastAsia"/>
          <w:sz w:val="28"/>
          <w:szCs w:val="28"/>
        </w:rPr>
        <w:t>年</w:t>
      </w:r>
      <w:r w:rsidR="004A0A49">
        <w:rPr>
          <w:rFonts w:ascii="宋体" w:hAnsi="宋体" w:cs="宋体" w:hint="eastAsia"/>
          <w:sz w:val="28"/>
          <w:szCs w:val="28"/>
        </w:rPr>
        <w:t>11</w:t>
      </w:r>
      <w:r>
        <w:rPr>
          <w:rFonts w:ascii="宋体" w:hAnsi="宋体" w:cs="宋体" w:hint="eastAsia"/>
          <w:sz w:val="28"/>
          <w:szCs w:val="28"/>
        </w:rPr>
        <w:t>月</w:t>
      </w:r>
      <w:r>
        <w:rPr>
          <w:rFonts w:ascii="宋体" w:hAnsi="宋体" w:cs="宋体"/>
          <w:sz w:val="28"/>
          <w:szCs w:val="28"/>
        </w:rPr>
        <w:t>1</w:t>
      </w:r>
      <w:r w:rsidR="004A0A49">
        <w:rPr>
          <w:rFonts w:ascii="宋体" w:hAnsi="宋体" w:cs="宋体" w:hint="eastAsia"/>
          <w:sz w:val="28"/>
          <w:szCs w:val="28"/>
        </w:rPr>
        <w:t>4</w:t>
      </w:r>
      <w:r>
        <w:rPr>
          <w:rFonts w:ascii="宋体" w:hAnsi="宋体" w:cs="宋体" w:hint="eastAsia"/>
          <w:sz w:val="28"/>
          <w:szCs w:val="28"/>
        </w:rPr>
        <w:t>日至</w:t>
      </w:r>
      <w:r>
        <w:rPr>
          <w:rFonts w:ascii="宋体" w:hAnsi="宋体" w:cs="宋体"/>
          <w:sz w:val="28"/>
          <w:szCs w:val="28"/>
        </w:rPr>
        <w:t>2016</w:t>
      </w:r>
      <w:r>
        <w:rPr>
          <w:rFonts w:ascii="宋体" w:hAnsi="宋体" w:cs="宋体" w:hint="eastAsia"/>
          <w:sz w:val="28"/>
          <w:szCs w:val="28"/>
        </w:rPr>
        <w:t>年</w:t>
      </w:r>
      <w:r w:rsidR="004A0A49">
        <w:rPr>
          <w:rFonts w:ascii="宋体" w:hAnsi="宋体" w:cs="宋体" w:hint="eastAsia"/>
          <w:sz w:val="28"/>
          <w:szCs w:val="28"/>
        </w:rPr>
        <w:t>11</w:t>
      </w:r>
      <w:r>
        <w:rPr>
          <w:rFonts w:ascii="宋体" w:hAnsi="宋体" w:cs="宋体" w:hint="eastAsia"/>
          <w:sz w:val="28"/>
          <w:szCs w:val="28"/>
        </w:rPr>
        <w:t>月</w:t>
      </w:r>
      <w:r>
        <w:rPr>
          <w:rFonts w:ascii="宋体" w:hAnsi="宋体" w:cs="宋体"/>
          <w:sz w:val="28"/>
          <w:szCs w:val="28"/>
        </w:rPr>
        <w:t>1</w:t>
      </w:r>
      <w:r w:rsidR="004A0A49">
        <w:rPr>
          <w:rFonts w:ascii="宋体" w:hAnsi="宋体" w:cs="宋体" w:hint="eastAsia"/>
          <w:sz w:val="28"/>
          <w:szCs w:val="28"/>
        </w:rPr>
        <w:t>6</w:t>
      </w:r>
      <w:r>
        <w:rPr>
          <w:rFonts w:ascii="宋体" w:hAnsi="宋体" w:cs="宋体" w:hint="eastAsia"/>
          <w:sz w:val="28"/>
          <w:szCs w:val="28"/>
        </w:rPr>
        <w:t>日</w:t>
      </w:r>
      <w:r>
        <w:rPr>
          <w:rFonts w:ascii="宋体" w:hAnsi="宋体" w:cs="宋体" w:hint="eastAsia"/>
          <w:color w:val="000000"/>
          <w:sz w:val="28"/>
          <w:szCs w:val="28"/>
        </w:rPr>
        <w:t>，</w:t>
      </w:r>
      <w:r>
        <w:rPr>
          <w:rFonts w:ascii="宋体" w:hAnsi="宋体" w:cs="宋体"/>
          <w:sz w:val="28"/>
          <w:szCs w:val="28"/>
        </w:rPr>
        <w:t>8</w:t>
      </w:r>
      <w:r>
        <w:rPr>
          <w:rFonts w:ascii="宋体" w:hAnsi="宋体" w:cs="宋体" w:hint="eastAsia"/>
          <w:sz w:val="28"/>
          <w:szCs w:val="28"/>
        </w:rPr>
        <w:t>：</w:t>
      </w:r>
      <w:r>
        <w:rPr>
          <w:rFonts w:ascii="宋体" w:hAnsi="宋体" w:cs="宋体"/>
          <w:sz w:val="28"/>
          <w:szCs w:val="28"/>
        </w:rPr>
        <w:t>30</w:t>
      </w:r>
      <w:r>
        <w:rPr>
          <w:rFonts w:ascii="宋体" w:cs="宋体"/>
          <w:sz w:val="28"/>
          <w:szCs w:val="28"/>
        </w:rPr>
        <w:t>-</w:t>
      </w:r>
      <w:r>
        <w:rPr>
          <w:rFonts w:ascii="宋体" w:hAnsi="宋体" w:cs="宋体"/>
          <w:sz w:val="28"/>
          <w:szCs w:val="28"/>
        </w:rPr>
        <w:t>12</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w:t>
      </w:r>
      <w:r>
        <w:rPr>
          <w:rFonts w:ascii="宋体" w:hAnsi="宋体" w:cs="宋体"/>
          <w:sz w:val="28"/>
          <w:szCs w:val="28"/>
        </w:rPr>
        <w:t xml:space="preserve"> 14</w:t>
      </w:r>
      <w:r>
        <w:rPr>
          <w:rFonts w:ascii="宋体" w:hAnsi="宋体" w:cs="宋体" w:hint="eastAsia"/>
          <w:sz w:val="28"/>
          <w:szCs w:val="28"/>
        </w:rPr>
        <w:t>：</w:t>
      </w:r>
      <w:r>
        <w:rPr>
          <w:rFonts w:ascii="宋体" w:hAnsi="宋体" w:cs="宋体"/>
          <w:sz w:val="28"/>
          <w:szCs w:val="28"/>
        </w:rPr>
        <w:t>3</w:t>
      </w:r>
      <w:r>
        <w:rPr>
          <w:rFonts w:ascii="宋体" w:cs="宋体"/>
          <w:sz w:val="28"/>
          <w:szCs w:val="28"/>
        </w:rPr>
        <w:t>0</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时（北京时间，下同），报名截止时间为</w:t>
      </w:r>
      <w:r>
        <w:rPr>
          <w:rFonts w:ascii="宋体" w:hAnsi="宋体" w:cs="宋体"/>
          <w:sz w:val="28"/>
          <w:szCs w:val="28"/>
        </w:rPr>
        <w:t>2016</w:t>
      </w:r>
      <w:r>
        <w:rPr>
          <w:rFonts w:ascii="宋体" w:hAnsi="宋体" w:cs="宋体" w:hint="eastAsia"/>
          <w:sz w:val="28"/>
          <w:szCs w:val="28"/>
        </w:rPr>
        <w:t>年</w:t>
      </w:r>
      <w:r w:rsidR="004A0A49">
        <w:rPr>
          <w:rFonts w:ascii="宋体" w:hAnsi="宋体" w:cs="宋体" w:hint="eastAsia"/>
          <w:sz w:val="28"/>
          <w:szCs w:val="28"/>
        </w:rPr>
        <w:t>11</w:t>
      </w:r>
      <w:r>
        <w:rPr>
          <w:rFonts w:ascii="宋体" w:hAnsi="宋体" w:cs="宋体" w:hint="eastAsia"/>
          <w:sz w:val="28"/>
          <w:szCs w:val="28"/>
        </w:rPr>
        <w:t>月</w:t>
      </w:r>
      <w:r>
        <w:rPr>
          <w:rFonts w:ascii="宋体" w:hAnsi="宋体" w:cs="宋体"/>
          <w:sz w:val="28"/>
          <w:szCs w:val="28"/>
        </w:rPr>
        <w:t>1</w:t>
      </w:r>
      <w:r w:rsidR="004A0A49">
        <w:rPr>
          <w:rFonts w:ascii="宋体" w:hAnsi="宋体" w:cs="宋体" w:hint="eastAsia"/>
          <w:sz w:val="28"/>
          <w:szCs w:val="28"/>
        </w:rPr>
        <w:t>6</w:t>
      </w:r>
      <w:r>
        <w:rPr>
          <w:rFonts w:ascii="宋体" w:hAnsi="宋体" w:cs="宋体" w:hint="eastAsia"/>
          <w:sz w:val="28"/>
          <w:szCs w:val="28"/>
        </w:rPr>
        <w:t>日</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，逾期不再受理。</w:t>
      </w:r>
    </w:p>
    <w:p w:rsidR="00653334" w:rsidRDefault="007B3551" w:rsidP="00344CBA">
      <w:pPr>
        <w:ind w:firstLineChars="50" w:firstLine="140"/>
        <w:rPr>
          <w:rFonts w:ascii="宋体"/>
          <w:sz w:val="28"/>
          <w:szCs w:val="28"/>
        </w:rPr>
      </w:pPr>
      <w:r>
        <w:rPr>
          <w:rFonts w:ascii="宋体" w:hAnsi="宋体" w:cs="宋体" w:hint="eastAsia"/>
          <w:sz w:val="28"/>
          <w:szCs w:val="28"/>
        </w:rPr>
        <w:t>（二）报名地点：</w:t>
      </w:r>
      <w:r>
        <w:rPr>
          <w:rFonts w:hAnsi="宋体" w:cs="宋体" w:hint="eastAsia"/>
          <w:sz w:val="28"/>
          <w:szCs w:val="28"/>
        </w:rPr>
        <w:t>内蒙古蒙草生态环境（集团）股份有限公司</w:t>
      </w:r>
    </w:p>
    <w:p w:rsidR="00653334" w:rsidRDefault="007B3551" w:rsidP="00344CBA">
      <w:pPr>
        <w:ind w:firstLineChars="50" w:firstLine="140"/>
        <w:rPr>
          <w:rFonts w:ascii="宋体"/>
          <w:kern w:val="0"/>
          <w:sz w:val="28"/>
          <w:szCs w:val="28"/>
        </w:rPr>
      </w:pPr>
      <w:r>
        <w:rPr>
          <w:rFonts w:ascii="宋体" w:hAnsi="宋体" w:cs="宋体" w:hint="eastAsia"/>
          <w:sz w:val="28"/>
          <w:szCs w:val="28"/>
        </w:rPr>
        <w:t>（三）报名地址：</w:t>
      </w:r>
      <w:r>
        <w:rPr>
          <w:rFonts w:ascii="宋体" w:hAnsi="宋体" w:cs="宋体" w:hint="eastAsia"/>
          <w:kern w:val="0"/>
          <w:sz w:val="28"/>
          <w:szCs w:val="28"/>
        </w:rPr>
        <w:t>内蒙古呼和浩特市大学西街</w:t>
      </w:r>
      <w:r>
        <w:rPr>
          <w:rFonts w:ascii="宋体" w:hAnsi="宋体" w:cs="宋体"/>
          <w:kern w:val="0"/>
          <w:sz w:val="28"/>
          <w:szCs w:val="28"/>
        </w:rPr>
        <w:t>71</w:t>
      </w:r>
      <w:r>
        <w:rPr>
          <w:rFonts w:ascii="宋体" w:hAnsi="宋体" w:cs="宋体" w:hint="eastAsia"/>
          <w:kern w:val="0"/>
          <w:sz w:val="28"/>
          <w:szCs w:val="28"/>
        </w:rPr>
        <w:t>号银都大厦</w:t>
      </w:r>
      <w:r>
        <w:rPr>
          <w:rFonts w:ascii="宋体" w:hAnsi="宋体" w:cs="宋体"/>
          <w:kern w:val="0"/>
          <w:sz w:val="28"/>
          <w:szCs w:val="28"/>
        </w:rPr>
        <w:t>B</w:t>
      </w:r>
      <w:r>
        <w:rPr>
          <w:rFonts w:ascii="宋体" w:hAnsi="宋体" w:cs="宋体" w:hint="eastAsia"/>
          <w:kern w:val="0"/>
          <w:sz w:val="28"/>
          <w:szCs w:val="28"/>
        </w:rPr>
        <w:t>座三层</w:t>
      </w:r>
      <w:r>
        <w:rPr>
          <w:rFonts w:ascii="宋体" w:hAnsi="宋体" w:cs="宋体" w:hint="eastAsia"/>
          <w:sz w:val="28"/>
          <w:szCs w:val="28"/>
        </w:rPr>
        <w:t>。</w:t>
      </w:r>
    </w:p>
    <w:p w:rsidR="00653334" w:rsidRDefault="007B3551" w:rsidP="00344CBA">
      <w:pPr>
        <w:pStyle w:val="a4"/>
        <w:ind w:firstLineChars="50" w:firstLine="140"/>
        <w:rPr>
          <w:rFonts w:hAnsi="宋体" w:cs="Times New Roman"/>
          <w:sz w:val="28"/>
          <w:szCs w:val="28"/>
        </w:rPr>
      </w:pPr>
      <w:r>
        <w:rPr>
          <w:rFonts w:hAnsi="宋体" w:hint="eastAsia"/>
          <w:sz w:val="28"/>
          <w:szCs w:val="28"/>
        </w:rPr>
        <w:t>（四）携带资料：</w:t>
      </w:r>
    </w:p>
    <w:p w:rsidR="00653334" w:rsidRDefault="007B3551" w:rsidP="00344CBA">
      <w:pPr>
        <w:pStyle w:val="a4"/>
        <w:ind w:firstLineChars="50" w:firstLine="140"/>
        <w:rPr>
          <w:rFonts w:hAnsi="宋体" w:cs="Times New Roman"/>
          <w:sz w:val="28"/>
          <w:szCs w:val="28"/>
        </w:rPr>
      </w:pPr>
      <w:r>
        <w:rPr>
          <w:rFonts w:hAnsi="宋体"/>
          <w:sz w:val="28"/>
          <w:szCs w:val="28"/>
        </w:rPr>
        <w:t>1</w:t>
      </w:r>
      <w:r>
        <w:rPr>
          <w:rFonts w:hAnsi="宋体" w:hint="eastAsia"/>
          <w:sz w:val="28"/>
          <w:szCs w:val="28"/>
        </w:rPr>
        <w:t>、法定代表人授权委托书（授权委托人必须携带本人身份证）；</w:t>
      </w:r>
    </w:p>
    <w:p w:rsidR="00653334" w:rsidRDefault="007B3551" w:rsidP="00344CBA">
      <w:pPr>
        <w:pStyle w:val="a4"/>
        <w:ind w:firstLineChars="50" w:firstLine="140"/>
        <w:rPr>
          <w:rFonts w:hAnsi="宋体" w:cs="Times New Roman"/>
          <w:sz w:val="28"/>
          <w:szCs w:val="28"/>
        </w:rPr>
      </w:pPr>
      <w:r>
        <w:rPr>
          <w:rFonts w:hAnsi="宋体"/>
          <w:sz w:val="28"/>
          <w:szCs w:val="28"/>
        </w:rPr>
        <w:t>2</w:t>
      </w:r>
      <w:r>
        <w:rPr>
          <w:rFonts w:hAnsi="宋体" w:hint="eastAsia"/>
          <w:sz w:val="28"/>
          <w:szCs w:val="28"/>
        </w:rPr>
        <w:t>、企业营业执照副本（如三证合一，后两项可取消）；</w:t>
      </w:r>
    </w:p>
    <w:p w:rsidR="00653334" w:rsidRDefault="007B3551" w:rsidP="00344CBA">
      <w:pPr>
        <w:pStyle w:val="a4"/>
        <w:ind w:firstLineChars="50" w:firstLine="140"/>
        <w:rPr>
          <w:rFonts w:hAnsi="宋体" w:cs="Times New Roman"/>
          <w:sz w:val="28"/>
          <w:szCs w:val="28"/>
        </w:rPr>
      </w:pPr>
      <w:r>
        <w:rPr>
          <w:rFonts w:hAnsi="宋体"/>
          <w:sz w:val="28"/>
          <w:szCs w:val="28"/>
        </w:rPr>
        <w:t>3</w:t>
      </w:r>
      <w:r>
        <w:rPr>
          <w:rFonts w:hAnsi="宋体" w:hint="eastAsia"/>
          <w:sz w:val="28"/>
          <w:szCs w:val="28"/>
        </w:rPr>
        <w:t>、企业组织机构代码证副本；</w:t>
      </w:r>
    </w:p>
    <w:p w:rsidR="00653334" w:rsidRDefault="007B3551" w:rsidP="00344CBA">
      <w:pPr>
        <w:pStyle w:val="a4"/>
        <w:ind w:firstLineChars="50" w:firstLine="140"/>
        <w:rPr>
          <w:rFonts w:hAnsi="宋体" w:cs="Times New Roman"/>
          <w:sz w:val="28"/>
          <w:szCs w:val="28"/>
        </w:rPr>
      </w:pPr>
      <w:r>
        <w:rPr>
          <w:rFonts w:hAnsi="宋体"/>
          <w:sz w:val="28"/>
          <w:szCs w:val="28"/>
        </w:rPr>
        <w:t>4</w:t>
      </w:r>
      <w:r>
        <w:rPr>
          <w:rFonts w:hAnsi="宋体" w:hint="eastAsia"/>
          <w:sz w:val="28"/>
          <w:szCs w:val="28"/>
        </w:rPr>
        <w:t>、税务登记证副本；</w:t>
      </w:r>
    </w:p>
    <w:p w:rsidR="00653334" w:rsidRDefault="007B3551">
      <w:pPr>
        <w:autoSpaceDE w:val="0"/>
        <w:autoSpaceDN w:val="0"/>
        <w:adjustRightInd w:val="0"/>
        <w:ind w:left="200"/>
        <w:jc w:val="left"/>
        <w:rPr>
          <w:rFonts w:ascii="宋体"/>
          <w:kern w:val="0"/>
          <w:sz w:val="28"/>
          <w:szCs w:val="28"/>
          <w:highlight w:val="cyan"/>
          <w:lang w:val="zh-CN"/>
        </w:rPr>
      </w:pPr>
      <w:r>
        <w:rPr>
          <w:rFonts w:hAnsi="宋体"/>
          <w:sz w:val="28"/>
          <w:szCs w:val="28"/>
        </w:rPr>
        <w:t>5</w:t>
      </w:r>
      <w:r>
        <w:rPr>
          <w:rFonts w:hAnsi="宋体" w:cs="宋体" w:hint="eastAsia"/>
          <w:sz w:val="28"/>
          <w:szCs w:val="28"/>
        </w:rPr>
        <w:t>、</w:t>
      </w:r>
      <w:r>
        <w:rPr>
          <w:rFonts w:ascii="宋体" w:cs="宋体" w:hint="eastAsia"/>
          <w:kern w:val="0"/>
          <w:sz w:val="28"/>
          <w:szCs w:val="28"/>
          <w:lang w:val="zh-CN"/>
        </w:rPr>
        <w:t>提供固定服务于本项目的项目人员业绩、简历。</w:t>
      </w:r>
    </w:p>
    <w:p w:rsidR="00653334" w:rsidRDefault="00653334">
      <w:pPr>
        <w:pStyle w:val="a4"/>
        <w:rPr>
          <w:rFonts w:hAnsi="宋体" w:cs="Times New Roman"/>
          <w:sz w:val="28"/>
          <w:szCs w:val="28"/>
        </w:rPr>
      </w:pPr>
    </w:p>
    <w:p w:rsidR="00653334" w:rsidRDefault="007B3551" w:rsidP="00344CBA">
      <w:pPr>
        <w:pStyle w:val="a4"/>
        <w:ind w:firstLineChars="200" w:firstLine="562"/>
        <w:rPr>
          <w:rFonts w:hAnsi="宋体" w:cs="Times New Roman"/>
          <w:b/>
          <w:bCs/>
          <w:sz w:val="28"/>
          <w:szCs w:val="28"/>
        </w:rPr>
      </w:pPr>
      <w:r>
        <w:rPr>
          <w:rFonts w:hAnsi="宋体" w:hint="eastAsia"/>
          <w:b/>
          <w:bCs/>
          <w:sz w:val="28"/>
          <w:szCs w:val="28"/>
        </w:rPr>
        <w:t>以上资料须提供原件及复印件（复印件加盖公章，</w:t>
      </w:r>
      <w:r>
        <w:rPr>
          <w:rFonts w:hAnsi="宋体"/>
          <w:b/>
          <w:bCs/>
          <w:sz w:val="28"/>
          <w:szCs w:val="28"/>
        </w:rPr>
        <w:t>A4</w:t>
      </w:r>
      <w:r>
        <w:rPr>
          <w:rFonts w:hAnsi="宋体" w:hint="eastAsia"/>
          <w:b/>
          <w:bCs/>
          <w:sz w:val="28"/>
          <w:szCs w:val="28"/>
        </w:rPr>
        <w:t>纸），资料不全者，不予接受。</w:t>
      </w:r>
    </w:p>
    <w:p w:rsidR="00653334" w:rsidRDefault="007B3551" w:rsidP="00344CBA">
      <w:pPr>
        <w:pStyle w:val="a4"/>
        <w:ind w:firstLineChars="50" w:firstLine="140"/>
        <w:outlineLvl w:val="0"/>
        <w:rPr>
          <w:rFonts w:hAnsi="宋体" w:cs="Times New Roman"/>
          <w:sz w:val="28"/>
          <w:szCs w:val="28"/>
        </w:rPr>
      </w:pPr>
      <w:r>
        <w:rPr>
          <w:rFonts w:hAnsi="宋体" w:hint="eastAsia"/>
          <w:sz w:val="28"/>
          <w:szCs w:val="28"/>
        </w:rPr>
        <w:t>七、招标文件的获取</w:t>
      </w:r>
    </w:p>
    <w:p w:rsidR="00653334" w:rsidRDefault="007B3551" w:rsidP="00344CBA">
      <w:pPr>
        <w:pStyle w:val="a4"/>
        <w:ind w:firstLineChars="50" w:firstLine="140"/>
        <w:rPr>
          <w:rFonts w:hAnsi="宋体" w:cs="Times New Roman"/>
          <w:sz w:val="28"/>
          <w:szCs w:val="28"/>
        </w:rPr>
      </w:pPr>
      <w:r>
        <w:rPr>
          <w:rFonts w:hAnsi="宋体" w:hint="eastAsia"/>
          <w:sz w:val="28"/>
          <w:szCs w:val="28"/>
        </w:rPr>
        <w:t>（一）获取时间：2016年</w:t>
      </w:r>
      <w:r w:rsidR="004A0A49">
        <w:rPr>
          <w:rFonts w:hAnsi="宋体" w:hint="eastAsia"/>
          <w:sz w:val="28"/>
          <w:szCs w:val="28"/>
        </w:rPr>
        <w:t>11</w:t>
      </w:r>
      <w:r>
        <w:rPr>
          <w:rFonts w:hAnsi="宋体" w:hint="eastAsia"/>
          <w:sz w:val="28"/>
          <w:szCs w:val="28"/>
        </w:rPr>
        <w:t>月1</w:t>
      </w:r>
      <w:r w:rsidR="004A0A49">
        <w:rPr>
          <w:rFonts w:hAnsi="宋体" w:hint="eastAsia"/>
          <w:sz w:val="28"/>
          <w:szCs w:val="28"/>
        </w:rPr>
        <w:t>4</w:t>
      </w:r>
      <w:r>
        <w:rPr>
          <w:rFonts w:hAnsi="宋体" w:hint="eastAsia"/>
          <w:sz w:val="28"/>
          <w:szCs w:val="28"/>
        </w:rPr>
        <w:t>日至2016年</w:t>
      </w:r>
      <w:r w:rsidR="004A0A49">
        <w:rPr>
          <w:rFonts w:hAnsi="宋体" w:hint="eastAsia"/>
          <w:sz w:val="28"/>
          <w:szCs w:val="28"/>
        </w:rPr>
        <w:t>11</w:t>
      </w:r>
      <w:r>
        <w:rPr>
          <w:rFonts w:hAnsi="宋体" w:hint="eastAsia"/>
          <w:sz w:val="28"/>
          <w:szCs w:val="28"/>
        </w:rPr>
        <w:t>月1</w:t>
      </w:r>
      <w:r w:rsidR="004A0A49">
        <w:rPr>
          <w:rFonts w:hAnsi="宋体" w:hint="eastAsia"/>
          <w:sz w:val="28"/>
          <w:szCs w:val="28"/>
        </w:rPr>
        <w:t>6</w:t>
      </w:r>
      <w:r>
        <w:rPr>
          <w:rFonts w:hAnsi="宋体" w:hint="eastAsia"/>
          <w:sz w:val="28"/>
          <w:szCs w:val="28"/>
        </w:rPr>
        <w:t>日，上午8：30-12:00，下午14：00-18：00,逾期不再受理。</w:t>
      </w:r>
    </w:p>
    <w:p w:rsidR="00653334" w:rsidRDefault="007B3551" w:rsidP="00344CBA">
      <w:pPr>
        <w:pStyle w:val="a4"/>
        <w:ind w:firstLineChars="50" w:firstLine="140"/>
        <w:rPr>
          <w:rFonts w:hAnsi="宋体" w:cs="Times New Roman"/>
          <w:sz w:val="28"/>
          <w:szCs w:val="28"/>
        </w:rPr>
      </w:pPr>
      <w:r>
        <w:rPr>
          <w:rFonts w:hAnsi="宋体" w:hint="eastAsia"/>
          <w:sz w:val="28"/>
          <w:szCs w:val="28"/>
        </w:rPr>
        <w:t>（二）获取地点：内蒙古蒙草生态环境（集团）股份有限公司。</w:t>
      </w:r>
    </w:p>
    <w:p w:rsidR="00653334" w:rsidRDefault="007B3551" w:rsidP="00344CBA">
      <w:pPr>
        <w:pStyle w:val="a4"/>
        <w:ind w:firstLineChars="50" w:firstLine="140"/>
        <w:rPr>
          <w:rFonts w:hAnsi="宋体" w:cs="Times New Roman"/>
          <w:sz w:val="28"/>
          <w:szCs w:val="28"/>
        </w:rPr>
      </w:pPr>
      <w:r>
        <w:rPr>
          <w:rFonts w:hAnsi="宋体" w:hint="eastAsia"/>
          <w:sz w:val="28"/>
          <w:szCs w:val="28"/>
        </w:rPr>
        <w:t>（三）获取地址：呼和浩特市大学西街</w:t>
      </w:r>
      <w:r>
        <w:rPr>
          <w:rFonts w:hAnsi="宋体"/>
          <w:sz w:val="28"/>
          <w:szCs w:val="28"/>
        </w:rPr>
        <w:t>71</w:t>
      </w:r>
      <w:r>
        <w:rPr>
          <w:rFonts w:hAnsi="宋体" w:hint="eastAsia"/>
          <w:sz w:val="28"/>
          <w:szCs w:val="28"/>
        </w:rPr>
        <w:t>号银都大厦</w:t>
      </w:r>
      <w:r>
        <w:rPr>
          <w:rFonts w:hAnsi="宋体"/>
          <w:sz w:val="28"/>
          <w:szCs w:val="28"/>
        </w:rPr>
        <w:t>B</w:t>
      </w:r>
      <w:r>
        <w:rPr>
          <w:rFonts w:hAnsi="宋体" w:hint="eastAsia"/>
          <w:sz w:val="28"/>
          <w:szCs w:val="28"/>
        </w:rPr>
        <w:t>座三层信息中心。</w:t>
      </w:r>
    </w:p>
    <w:p w:rsidR="00653334" w:rsidRDefault="007B3551">
      <w:pPr>
        <w:jc w:val="left"/>
        <w:outlineLvl w:val="0"/>
        <w:rPr>
          <w:rFonts w:ascii="宋体"/>
          <w:sz w:val="28"/>
          <w:szCs w:val="28"/>
        </w:rPr>
      </w:pPr>
      <w:r>
        <w:rPr>
          <w:rFonts w:ascii="宋体" w:hAnsi="宋体" w:cs="宋体" w:hint="eastAsia"/>
          <w:sz w:val="28"/>
          <w:szCs w:val="28"/>
        </w:rPr>
        <w:lastRenderedPageBreak/>
        <w:t>八、联系方式</w:t>
      </w:r>
    </w:p>
    <w:p w:rsidR="00653334" w:rsidRDefault="007B3551">
      <w:pPr>
        <w:jc w:val="left"/>
        <w:rPr>
          <w:rFonts w:ascii="宋体"/>
          <w:sz w:val="28"/>
          <w:szCs w:val="28"/>
        </w:rPr>
      </w:pPr>
      <w:r>
        <w:rPr>
          <w:rFonts w:ascii="宋体" w:hAnsi="宋体" w:cs="宋体" w:hint="eastAsia"/>
          <w:sz w:val="28"/>
          <w:szCs w:val="28"/>
        </w:rPr>
        <w:t>招标人：</w:t>
      </w:r>
      <w:r>
        <w:rPr>
          <w:rFonts w:hAnsi="宋体" w:cs="宋体" w:hint="eastAsia"/>
          <w:sz w:val="28"/>
          <w:szCs w:val="28"/>
        </w:rPr>
        <w:t>内蒙古蒙草生态环境（集团）股份有限公司</w:t>
      </w:r>
    </w:p>
    <w:p w:rsidR="004A0A49" w:rsidRDefault="007B3551">
      <w:pPr>
        <w:jc w:val="left"/>
        <w:rPr>
          <w:rFonts w:ascii="宋体" w:hAnsi="宋体" w:cs="宋体"/>
          <w:sz w:val="28"/>
          <w:szCs w:val="28"/>
        </w:rPr>
      </w:pPr>
      <w:r>
        <w:rPr>
          <w:rFonts w:ascii="宋体" w:hAnsi="宋体" w:cs="宋体" w:hint="eastAsia"/>
          <w:sz w:val="28"/>
          <w:szCs w:val="28"/>
        </w:rPr>
        <w:t>联系人：石瑞军</w:t>
      </w:r>
    </w:p>
    <w:p w:rsidR="00653334" w:rsidRDefault="007B3551">
      <w:pPr>
        <w:jc w:val="left"/>
        <w:rPr>
          <w:rFonts w:ascii="宋体"/>
          <w:sz w:val="28"/>
          <w:szCs w:val="28"/>
        </w:rPr>
      </w:pPr>
      <w:r>
        <w:rPr>
          <w:rFonts w:ascii="宋体" w:hAnsi="宋体" w:cs="宋体" w:hint="eastAsia"/>
          <w:sz w:val="28"/>
          <w:szCs w:val="28"/>
        </w:rPr>
        <w:t>电话：</w:t>
      </w:r>
      <w:r>
        <w:rPr>
          <w:rFonts w:ascii="宋体" w:hAnsi="宋体" w:cs="宋体"/>
          <w:sz w:val="28"/>
          <w:szCs w:val="28"/>
        </w:rPr>
        <w:t xml:space="preserve">0471-6695191-830  </w:t>
      </w:r>
    </w:p>
    <w:p w:rsidR="00653334" w:rsidRDefault="007B3551">
      <w:pPr>
        <w:jc w:val="left"/>
        <w:rPr>
          <w:rFonts w:ascii="宋体"/>
          <w:sz w:val="28"/>
          <w:szCs w:val="28"/>
        </w:rPr>
      </w:pPr>
      <w:r>
        <w:rPr>
          <w:rFonts w:ascii="宋体" w:hAnsi="宋体" w:cs="宋体" w:hint="eastAsia"/>
          <w:sz w:val="28"/>
          <w:szCs w:val="28"/>
        </w:rPr>
        <w:t>传真：</w:t>
      </w:r>
      <w:r>
        <w:rPr>
          <w:rFonts w:ascii="宋体" w:hAnsi="宋体" w:cs="宋体"/>
          <w:sz w:val="28"/>
          <w:szCs w:val="28"/>
        </w:rPr>
        <w:t>0471-6695192</w:t>
      </w:r>
    </w:p>
    <w:p w:rsidR="00653334" w:rsidRDefault="007B3551" w:rsidP="00344CBA">
      <w:pPr>
        <w:ind w:left="2380" w:hangingChars="850" w:hanging="2380"/>
        <w:jc w:val="left"/>
        <w:rPr>
          <w:rFonts w:ascii="宋体"/>
          <w:sz w:val="28"/>
          <w:szCs w:val="28"/>
        </w:rPr>
      </w:pPr>
      <w:r>
        <w:rPr>
          <w:rFonts w:ascii="宋体" w:hAnsi="宋体" w:cs="宋体" w:hint="eastAsia"/>
          <w:sz w:val="28"/>
          <w:szCs w:val="28"/>
        </w:rPr>
        <w:t>邮箱：</w:t>
      </w:r>
      <w:hyperlink r:id="rId8" w:history="1">
        <w:r w:rsidR="00D62755">
          <w:rPr>
            <w:rStyle w:val="a9"/>
            <w:rFonts w:ascii="宋体" w:hAnsi="宋体" w:cs="宋体" w:hint="eastAsia"/>
            <w:sz w:val="28"/>
            <w:szCs w:val="28"/>
          </w:rPr>
          <w:t>mczb</w:t>
        </w:r>
        <w:r w:rsidR="00D62755" w:rsidRPr="003F48CC">
          <w:rPr>
            <w:rStyle w:val="a9"/>
            <w:rFonts w:ascii="宋体" w:hAnsi="宋体" w:cs="宋体"/>
            <w:sz w:val="28"/>
            <w:szCs w:val="28"/>
          </w:rPr>
          <w:t>@mengcao.com</w:t>
        </w:r>
      </w:hyperlink>
    </w:p>
    <w:p w:rsidR="00653334" w:rsidRDefault="007B3551">
      <w:pPr>
        <w:jc w:val="left"/>
        <w:rPr>
          <w:rFonts w:ascii="宋体" w:hAnsi="宋体" w:cs="宋体"/>
          <w:sz w:val="28"/>
          <w:szCs w:val="28"/>
        </w:rPr>
      </w:pPr>
      <w:r>
        <w:rPr>
          <w:rFonts w:ascii="宋体" w:hAnsi="宋体" w:cs="宋体" w:hint="eastAsia"/>
          <w:sz w:val="28"/>
          <w:szCs w:val="28"/>
        </w:rPr>
        <w:t>附件：资格简表</w:t>
      </w:r>
    </w:p>
    <w:p w:rsidR="009E092B" w:rsidRDefault="009E092B">
      <w:pPr>
        <w:jc w:val="left"/>
        <w:rPr>
          <w:rFonts w:ascii="宋体"/>
          <w:sz w:val="28"/>
          <w:szCs w:val="28"/>
        </w:rPr>
      </w:pPr>
      <w:r>
        <w:rPr>
          <w:rFonts w:ascii="宋体" w:hAnsi="宋体" w:cs="宋体" w:hint="eastAsia"/>
          <w:sz w:val="28"/>
          <w:szCs w:val="28"/>
        </w:rPr>
        <w:t xml:space="preserve">      采购需求</w:t>
      </w:r>
    </w:p>
    <w:p w:rsidR="00653334" w:rsidRDefault="00653334">
      <w:pPr>
        <w:jc w:val="right"/>
        <w:rPr>
          <w:rFonts w:ascii="宋体"/>
          <w:sz w:val="28"/>
          <w:szCs w:val="28"/>
        </w:rPr>
      </w:pPr>
    </w:p>
    <w:p w:rsidR="00653334" w:rsidRDefault="00653334">
      <w:pPr>
        <w:jc w:val="right"/>
        <w:rPr>
          <w:rFonts w:ascii="宋体"/>
          <w:sz w:val="28"/>
          <w:szCs w:val="28"/>
        </w:rPr>
      </w:pPr>
    </w:p>
    <w:p w:rsidR="00653334" w:rsidRDefault="00653334">
      <w:pPr>
        <w:jc w:val="right"/>
        <w:rPr>
          <w:rFonts w:ascii="宋体"/>
          <w:sz w:val="28"/>
          <w:szCs w:val="28"/>
        </w:rPr>
      </w:pPr>
    </w:p>
    <w:p w:rsidR="00653334" w:rsidRDefault="00653334">
      <w:pPr>
        <w:jc w:val="right"/>
        <w:rPr>
          <w:rFonts w:ascii="宋体"/>
          <w:sz w:val="28"/>
          <w:szCs w:val="28"/>
        </w:rPr>
      </w:pPr>
    </w:p>
    <w:p w:rsidR="00653334" w:rsidRDefault="00653334">
      <w:pPr>
        <w:jc w:val="right"/>
        <w:rPr>
          <w:rFonts w:ascii="宋体"/>
          <w:sz w:val="28"/>
          <w:szCs w:val="28"/>
        </w:rPr>
      </w:pPr>
    </w:p>
    <w:p w:rsidR="00653334" w:rsidRDefault="00653334">
      <w:pPr>
        <w:jc w:val="right"/>
        <w:rPr>
          <w:rFonts w:ascii="宋体"/>
          <w:sz w:val="28"/>
          <w:szCs w:val="28"/>
        </w:rPr>
      </w:pPr>
    </w:p>
    <w:p w:rsidR="00653334" w:rsidRDefault="00653334">
      <w:pPr>
        <w:jc w:val="right"/>
        <w:rPr>
          <w:rFonts w:ascii="宋体"/>
          <w:sz w:val="28"/>
          <w:szCs w:val="28"/>
        </w:rPr>
      </w:pPr>
    </w:p>
    <w:p w:rsidR="00653334" w:rsidRDefault="00653334">
      <w:pPr>
        <w:jc w:val="right"/>
        <w:rPr>
          <w:rFonts w:ascii="宋体"/>
          <w:sz w:val="28"/>
          <w:szCs w:val="28"/>
        </w:rPr>
      </w:pPr>
    </w:p>
    <w:p w:rsidR="00653334" w:rsidRDefault="007B3551">
      <w:pPr>
        <w:jc w:val="right"/>
        <w:rPr>
          <w:rFonts w:ascii="宋体"/>
          <w:sz w:val="28"/>
          <w:szCs w:val="28"/>
        </w:rPr>
      </w:pPr>
      <w:r>
        <w:rPr>
          <w:rFonts w:ascii="宋体" w:hAnsi="宋体" w:cs="宋体" w:hint="eastAsia"/>
          <w:sz w:val="28"/>
          <w:szCs w:val="28"/>
        </w:rPr>
        <w:t>招标人：</w:t>
      </w:r>
      <w:r>
        <w:rPr>
          <w:rFonts w:hAnsi="宋体" w:cs="宋体" w:hint="eastAsia"/>
          <w:sz w:val="28"/>
          <w:szCs w:val="28"/>
        </w:rPr>
        <w:t>内蒙古蒙草生态环境（集团）股份有限公司</w:t>
      </w:r>
    </w:p>
    <w:p w:rsidR="00653334" w:rsidRDefault="007B3551">
      <w:pPr>
        <w:jc w:val="left"/>
        <w:rPr>
          <w:rFonts w:ascii="宋体" w:cs="宋体"/>
          <w:sz w:val="28"/>
          <w:szCs w:val="28"/>
        </w:rPr>
      </w:pPr>
      <w:r>
        <w:rPr>
          <w:rFonts w:ascii="宋体" w:hAnsi="宋体" w:cs="宋体" w:hint="eastAsia"/>
          <w:sz w:val="28"/>
          <w:szCs w:val="28"/>
        </w:rPr>
        <w:t>日期：二○一六年</w:t>
      </w:r>
      <w:r w:rsidR="00B24DFE">
        <w:rPr>
          <w:rFonts w:ascii="宋体" w:hAnsi="宋体" w:cs="宋体" w:hint="eastAsia"/>
          <w:sz w:val="28"/>
          <w:szCs w:val="28"/>
        </w:rPr>
        <w:t>十一月十</w:t>
      </w:r>
      <w:r>
        <w:rPr>
          <w:rFonts w:ascii="宋体" w:hAnsi="宋体" w:cs="宋体" w:hint="eastAsia"/>
          <w:sz w:val="28"/>
          <w:szCs w:val="28"/>
        </w:rPr>
        <w:t>日</w:t>
      </w:r>
    </w:p>
    <w:p w:rsidR="00653334" w:rsidRDefault="00653334">
      <w:pPr>
        <w:jc w:val="left"/>
        <w:rPr>
          <w:rFonts w:ascii="宋体" w:cs="宋体"/>
          <w:sz w:val="28"/>
          <w:szCs w:val="28"/>
        </w:rPr>
      </w:pPr>
    </w:p>
    <w:p w:rsidR="0012151C" w:rsidRDefault="0012151C">
      <w:pPr>
        <w:jc w:val="left"/>
        <w:rPr>
          <w:rFonts w:ascii="宋体" w:hAnsi="宋体" w:cs="宋体"/>
          <w:sz w:val="28"/>
          <w:szCs w:val="28"/>
        </w:rPr>
      </w:pPr>
    </w:p>
    <w:p w:rsidR="0012151C" w:rsidRDefault="0012151C">
      <w:pPr>
        <w:jc w:val="left"/>
        <w:rPr>
          <w:rFonts w:ascii="宋体" w:hAnsi="宋体" w:cs="宋体"/>
          <w:sz w:val="28"/>
          <w:szCs w:val="28"/>
        </w:rPr>
      </w:pPr>
    </w:p>
    <w:p w:rsidR="0012151C" w:rsidRDefault="0012151C">
      <w:pPr>
        <w:jc w:val="left"/>
        <w:rPr>
          <w:rFonts w:ascii="宋体" w:hAnsi="宋体" w:cs="宋体"/>
          <w:sz w:val="28"/>
          <w:szCs w:val="28"/>
        </w:rPr>
      </w:pPr>
    </w:p>
    <w:p w:rsidR="0012151C" w:rsidRDefault="0012151C">
      <w:pPr>
        <w:jc w:val="left"/>
        <w:rPr>
          <w:rFonts w:ascii="宋体" w:hAnsi="宋体" w:cs="宋体"/>
          <w:sz w:val="28"/>
          <w:szCs w:val="28"/>
        </w:rPr>
      </w:pPr>
    </w:p>
    <w:p w:rsidR="00653334" w:rsidRDefault="007B3551">
      <w:pPr>
        <w:jc w:val="left"/>
        <w:rPr>
          <w:rFonts w:ascii="宋体"/>
          <w:sz w:val="28"/>
          <w:szCs w:val="28"/>
        </w:rPr>
      </w:pPr>
      <w:r>
        <w:rPr>
          <w:rFonts w:ascii="宋体" w:hAnsi="宋体" w:cs="宋体" w:hint="eastAsia"/>
          <w:sz w:val="28"/>
          <w:szCs w:val="28"/>
        </w:rPr>
        <w:lastRenderedPageBreak/>
        <w:t>附件</w:t>
      </w:r>
    </w:p>
    <w:p w:rsidR="00653334" w:rsidRDefault="007B3551">
      <w:pPr>
        <w:jc w:val="center"/>
        <w:rPr>
          <w:rFonts w:ascii="宋体"/>
          <w:b/>
          <w:bCs/>
          <w:sz w:val="28"/>
          <w:szCs w:val="28"/>
        </w:rPr>
      </w:pPr>
      <w:r>
        <w:rPr>
          <w:rFonts w:ascii="宋体" w:hAnsi="宋体" w:cs="宋体" w:hint="eastAsia"/>
          <w:b/>
          <w:bCs/>
          <w:sz w:val="28"/>
          <w:szCs w:val="28"/>
        </w:rPr>
        <w:t>资格简表</w:t>
      </w:r>
    </w:p>
    <w:tbl>
      <w:tblPr>
        <w:tblW w:w="97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53334">
        <w:trPr>
          <w:trHeight w:val="731"/>
        </w:trPr>
        <w:tc>
          <w:tcPr>
            <w:tcW w:w="2427" w:type="dxa"/>
            <w:vAlign w:val="center"/>
          </w:tcPr>
          <w:p w:rsidR="00653334" w:rsidRDefault="007B3551">
            <w:pPr>
              <w:jc w:val="center"/>
              <w:rPr>
                <w:rFonts w:ascii="宋体"/>
                <w:sz w:val="28"/>
                <w:szCs w:val="28"/>
              </w:rPr>
            </w:pPr>
            <w:r>
              <w:rPr>
                <w:rFonts w:ascii="宋体" w:hAnsi="宋体" w:cs="宋体" w:hint="eastAsia"/>
                <w:sz w:val="28"/>
                <w:szCs w:val="28"/>
              </w:rPr>
              <w:t>企业名称</w:t>
            </w:r>
          </w:p>
        </w:tc>
        <w:tc>
          <w:tcPr>
            <w:tcW w:w="7282" w:type="dxa"/>
            <w:gridSpan w:val="3"/>
            <w:vAlign w:val="center"/>
          </w:tcPr>
          <w:p w:rsidR="00653334" w:rsidRDefault="00653334">
            <w:pPr>
              <w:jc w:val="center"/>
              <w:rPr>
                <w:rFonts w:ascii="宋体"/>
                <w:sz w:val="28"/>
                <w:szCs w:val="28"/>
              </w:rPr>
            </w:pPr>
          </w:p>
        </w:tc>
      </w:tr>
      <w:tr w:rsidR="00653334">
        <w:trPr>
          <w:trHeight w:val="684"/>
        </w:trPr>
        <w:tc>
          <w:tcPr>
            <w:tcW w:w="2427" w:type="dxa"/>
            <w:vAlign w:val="center"/>
          </w:tcPr>
          <w:p w:rsidR="00653334" w:rsidRDefault="007B3551">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653334" w:rsidRDefault="00653334">
            <w:pPr>
              <w:jc w:val="center"/>
              <w:rPr>
                <w:rFonts w:ascii="宋体"/>
                <w:sz w:val="28"/>
                <w:szCs w:val="28"/>
              </w:rPr>
            </w:pPr>
          </w:p>
        </w:tc>
      </w:tr>
      <w:tr w:rsidR="00653334">
        <w:trPr>
          <w:trHeight w:val="709"/>
        </w:trPr>
        <w:tc>
          <w:tcPr>
            <w:tcW w:w="2427" w:type="dxa"/>
            <w:vAlign w:val="center"/>
          </w:tcPr>
          <w:p w:rsidR="00653334" w:rsidRDefault="007B3551">
            <w:pPr>
              <w:jc w:val="center"/>
              <w:rPr>
                <w:rFonts w:ascii="宋体"/>
                <w:sz w:val="28"/>
                <w:szCs w:val="28"/>
              </w:rPr>
            </w:pPr>
            <w:r>
              <w:rPr>
                <w:rFonts w:ascii="宋体" w:hAnsi="宋体" w:cs="宋体" w:hint="eastAsia"/>
                <w:sz w:val="28"/>
                <w:szCs w:val="28"/>
              </w:rPr>
              <w:t>法人代表</w:t>
            </w:r>
          </w:p>
        </w:tc>
        <w:tc>
          <w:tcPr>
            <w:tcW w:w="2426" w:type="dxa"/>
            <w:vAlign w:val="center"/>
          </w:tcPr>
          <w:p w:rsidR="00653334" w:rsidRDefault="00653334">
            <w:pPr>
              <w:jc w:val="center"/>
              <w:rPr>
                <w:rFonts w:ascii="宋体"/>
                <w:sz w:val="28"/>
                <w:szCs w:val="28"/>
              </w:rPr>
            </w:pPr>
          </w:p>
        </w:tc>
        <w:tc>
          <w:tcPr>
            <w:tcW w:w="2428" w:type="dxa"/>
            <w:vAlign w:val="center"/>
          </w:tcPr>
          <w:p w:rsidR="00653334" w:rsidRDefault="007B3551">
            <w:pPr>
              <w:jc w:val="center"/>
              <w:rPr>
                <w:rFonts w:ascii="宋体"/>
                <w:sz w:val="28"/>
                <w:szCs w:val="28"/>
              </w:rPr>
            </w:pPr>
            <w:r>
              <w:rPr>
                <w:rFonts w:ascii="宋体" w:hAnsi="宋体" w:cs="宋体" w:hint="eastAsia"/>
                <w:sz w:val="28"/>
                <w:szCs w:val="28"/>
              </w:rPr>
              <w:t>邮政编码</w:t>
            </w:r>
          </w:p>
        </w:tc>
        <w:tc>
          <w:tcPr>
            <w:tcW w:w="2428" w:type="dxa"/>
            <w:vAlign w:val="center"/>
          </w:tcPr>
          <w:p w:rsidR="00653334" w:rsidRDefault="00653334">
            <w:pPr>
              <w:jc w:val="center"/>
              <w:rPr>
                <w:rFonts w:ascii="宋体"/>
                <w:sz w:val="28"/>
                <w:szCs w:val="28"/>
              </w:rPr>
            </w:pPr>
          </w:p>
        </w:tc>
      </w:tr>
      <w:tr w:rsidR="00653334">
        <w:trPr>
          <w:trHeight w:val="690"/>
        </w:trPr>
        <w:tc>
          <w:tcPr>
            <w:tcW w:w="2427" w:type="dxa"/>
            <w:vAlign w:val="center"/>
          </w:tcPr>
          <w:p w:rsidR="00653334" w:rsidRDefault="007B3551">
            <w:pPr>
              <w:jc w:val="center"/>
              <w:rPr>
                <w:rFonts w:ascii="宋体"/>
                <w:sz w:val="28"/>
                <w:szCs w:val="28"/>
              </w:rPr>
            </w:pPr>
            <w:r>
              <w:rPr>
                <w:rFonts w:ascii="宋体" w:hAnsi="宋体" w:cs="宋体" w:hint="eastAsia"/>
                <w:sz w:val="28"/>
                <w:szCs w:val="28"/>
              </w:rPr>
              <w:t>电话</w:t>
            </w:r>
          </w:p>
        </w:tc>
        <w:tc>
          <w:tcPr>
            <w:tcW w:w="2426" w:type="dxa"/>
            <w:vAlign w:val="center"/>
          </w:tcPr>
          <w:p w:rsidR="00653334" w:rsidRDefault="00653334">
            <w:pPr>
              <w:jc w:val="center"/>
              <w:rPr>
                <w:rFonts w:ascii="宋体"/>
                <w:sz w:val="28"/>
                <w:szCs w:val="28"/>
              </w:rPr>
            </w:pPr>
          </w:p>
        </w:tc>
        <w:tc>
          <w:tcPr>
            <w:tcW w:w="2428" w:type="dxa"/>
            <w:vAlign w:val="center"/>
          </w:tcPr>
          <w:p w:rsidR="00653334" w:rsidRDefault="007B3551">
            <w:pPr>
              <w:jc w:val="center"/>
              <w:rPr>
                <w:rFonts w:ascii="宋体"/>
                <w:sz w:val="28"/>
                <w:szCs w:val="28"/>
              </w:rPr>
            </w:pPr>
            <w:r>
              <w:rPr>
                <w:rFonts w:ascii="宋体" w:hAnsi="宋体" w:cs="宋体" w:hint="eastAsia"/>
                <w:sz w:val="28"/>
                <w:szCs w:val="28"/>
              </w:rPr>
              <w:t>传真</w:t>
            </w:r>
          </w:p>
        </w:tc>
        <w:tc>
          <w:tcPr>
            <w:tcW w:w="2428" w:type="dxa"/>
            <w:vAlign w:val="center"/>
          </w:tcPr>
          <w:p w:rsidR="00653334" w:rsidRDefault="00653334">
            <w:pPr>
              <w:jc w:val="center"/>
              <w:rPr>
                <w:rFonts w:ascii="宋体"/>
                <w:sz w:val="28"/>
                <w:szCs w:val="28"/>
              </w:rPr>
            </w:pPr>
          </w:p>
        </w:tc>
      </w:tr>
      <w:tr w:rsidR="00653334">
        <w:tc>
          <w:tcPr>
            <w:tcW w:w="2427" w:type="dxa"/>
            <w:vAlign w:val="center"/>
          </w:tcPr>
          <w:p w:rsidR="00653334" w:rsidRDefault="007B3551">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653334" w:rsidRDefault="00653334">
            <w:pPr>
              <w:jc w:val="center"/>
              <w:rPr>
                <w:rFonts w:ascii="宋体"/>
                <w:sz w:val="28"/>
                <w:szCs w:val="28"/>
              </w:rPr>
            </w:pPr>
          </w:p>
        </w:tc>
      </w:tr>
      <w:tr w:rsidR="00653334">
        <w:trPr>
          <w:trHeight w:val="1513"/>
        </w:trPr>
        <w:tc>
          <w:tcPr>
            <w:tcW w:w="2427" w:type="dxa"/>
            <w:vAlign w:val="center"/>
          </w:tcPr>
          <w:p w:rsidR="00653334" w:rsidRDefault="007B3551">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653334" w:rsidRDefault="00653334">
            <w:pPr>
              <w:jc w:val="center"/>
              <w:rPr>
                <w:rFonts w:ascii="宋体"/>
                <w:sz w:val="28"/>
                <w:szCs w:val="28"/>
              </w:rPr>
            </w:pPr>
          </w:p>
        </w:tc>
      </w:tr>
      <w:tr w:rsidR="00653334">
        <w:tc>
          <w:tcPr>
            <w:tcW w:w="2427" w:type="dxa"/>
            <w:vAlign w:val="center"/>
          </w:tcPr>
          <w:p w:rsidR="00653334" w:rsidRDefault="007B3551">
            <w:pPr>
              <w:jc w:val="center"/>
              <w:rPr>
                <w:rFonts w:ascii="宋体"/>
                <w:sz w:val="28"/>
                <w:szCs w:val="28"/>
              </w:rPr>
            </w:pPr>
            <w:r>
              <w:rPr>
                <w:rFonts w:ascii="宋体" w:hAnsi="宋体" w:cs="宋体" w:hint="eastAsia"/>
                <w:sz w:val="28"/>
                <w:szCs w:val="28"/>
              </w:rPr>
              <w:t>联系人</w:t>
            </w:r>
          </w:p>
        </w:tc>
        <w:tc>
          <w:tcPr>
            <w:tcW w:w="2426" w:type="dxa"/>
            <w:vAlign w:val="center"/>
          </w:tcPr>
          <w:p w:rsidR="00653334" w:rsidRDefault="00653334">
            <w:pPr>
              <w:jc w:val="center"/>
              <w:rPr>
                <w:rFonts w:ascii="宋体"/>
                <w:sz w:val="28"/>
                <w:szCs w:val="28"/>
              </w:rPr>
            </w:pPr>
          </w:p>
        </w:tc>
        <w:tc>
          <w:tcPr>
            <w:tcW w:w="2428" w:type="dxa"/>
            <w:vAlign w:val="center"/>
          </w:tcPr>
          <w:p w:rsidR="00653334" w:rsidRDefault="007B3551">
            <w:pPr>
              <w:jc w:val="center"/>
              <w:rPr>
                <w:rFonts w:ascii="宋体"/>
                <w:sz w:val="28"/>
                <w:szCs w:val="28"/>
              </w:rPr>
            </w:pPr>
            <w:r>
              <w:rPr>
                <w:rFonts w:ascii="宋体" w:hAnsi="宋体" w:cs="宋体" w:hint="eastAsia"/>
                <w:sz w:val="28"/>
                <w:szCs w:val="28"/>
              </w:rPr>
              <w:t>职务</w:t>
            </w:r>
          </w:p>
        </w:tc>
        <w:tc>
          <w:tcPr>
            <w:tcW w:w="2428" w:type="dxa"/>
            <w:vAlign w:val="center"/>
          </w:tcPr>
          <w:p w:rsidR="00653334" w:rsidRDefault="00653334">
            <w:pPr>
              <w:jc w:val="center"/>
              <w:rPr>
                <w:rFonts w:ascii="宋体"/>
                <w:sz w:val="28"/>
                <w:szCs w:val="28"/>
              </w:rPr>
            </w:pPr>
          </w:p>
        </w:tc>
      </w:tr>
      <w:tr w:rsidR="00653334">
        <w:tc>
          <w:tcPr>
            <w:tcW w:w="2427" w:type="dxa"/>
            <w:vAlign w:val="center"/>
          </w:tcPr>
          <w:p w:rsidR="00653334" w:rsidRDefault="007B3551">
            <w:pPr>
              <w:jc w:val="center"/>
              <w:rPr>
                <w:rFonts w:ascii="宋体"/>
                <w:sz w:val="28"/>
                <w:szCs w:val="28"/>
              </w:rPr>
            </w:pPr>
            <w:r>
              <w:rPr>
                <w:rFonts w:ascii="宋体" w:hAnsi="宋体" w:cs="宋体" w:hint="eastAsia"/>
                <w:sz w:val="28"/>
                <w:szCs w:val="28"/>
              </w:rPr>
              <w:t>固定电话</w:t>
            </w:r>
          </w:p>
        </w:tc>
        <w:tc>
          <w:tcPr>
            <w:tcW w:w="2426" w:type="dxa"/>
            <w:vAlign w:val="center"/>
          </w:tcPr>
          <w:p w:rsidR="00653334" w:rsidRDefault="00653334">
            <w:pPr>
              <w:jc w:val="center"/>
              <w:rPr>
                <w:rFonts w:ascii="宋体"/>
                <w:sz w:val="28"/>
                <w:szCs w:val="28"/>
              </w:rPr>
            </w:pPr>
          </w:p>
        </w:tc>
        <w:tc>
          <w:tcPr>
            <w:tcW w:w="2428" w:type="dxa"/>
            <w:vAlign w:val="center"/>
          </w:tcPr>
          <w:p w:rsidR="00653334" w:rsidRDefault="007B3551">
            <w:pPr>
              <w:jc w:val="center"/>
              <w:rPr>
                <w:rFonts w:ascii="宋体"/>
                <w:sz w:val="28"/>
                <w:szCs w:val="28"/>
              </w:rPr>
            </w:pPr>
            <w:r>
              <w:rPr>
                <w:rFonts w:ascii="宋体" w:hAnsi="宋体" w:cs="宋体" w:hint="eastAsia"/>
                <w:sz w:val="28"/>
                <w:szCs w:val="28"/>
              </w:rPr>
              <w:t>手机</w:t>
            </w:r>
          </w:p>
        </w:tc>
        <w:tc>
          <w:tcPr>
            <w:tcW w:w="2428" w:type="dxa"/>
            <w:vAlign w:val="center"/>
          </w:tcPr>
          <w:p w:rsidR="00653334" w:rsidRDefault="00653334">
            <w:pPr>
              <w:jc w:val="center"/>
              <w:rPr>
                <w:rFonts w:ascii="宋体"/>
                <w:sz w:val="28"/>
                <w:szCs w:val="28"/>
              </w:rPr>
            </w:pPr>
          </w:p>
        </w:tc>
      </w:tr>
      <w:tr w:rsidR="00653334">
        <w:tc>
          <w:tcPr>
            <w:tcW w:w="2427" w:type="dxa"/>
            <w:vAlign w:val="center"/>
          </w:tcPr>
          <w:p w:rsidR="00653334" w:rsidRDefault="007B3551">
            <w:pPr>
              <w:jc w:val="center"/>
              <w:rPr>
                <w:rFonts w:ascii="宋体"/>
                <w:sz w:val="28"/>
                <w:szCs w:val="28"/>
              </w:rPr>
            </w:pPr>
            <w:r>
              <w:rPr>
                <w:rFonts w:ascii="宋体" w:hAnsi="宋体" w:cs="宋体" w:hint="eastAsia"/>
                <w:sz w:val="28"/>
                <w:szCs w:val="28"/>
              </w:rPr>
              <w:t>传真</w:t>
            </w:r>
          </w:p>
        </w:tc>
        <w:tc>
          <w:tcPr>
            <w:tcW w:w="2426" w:type="dxa"/>
            <w:vAlign w:val="center"/>
          </w:tcPr>
          <w:p w:rsidR="00653334" w:rsidRDefault="00653334">
            <w:pPr>
              <w:jc w:val="center"/>
              <w:rPr>
                <w:rFonts w:ascii="宋体"/>
                <w:sz w:val="28"/>
                <w:szCs w:val="28"/>
              </w:rPr>
            </w:pPr>
          </w:p>
        </w:tc>
        <w:tc>
          <w:tcPr>
            <w:tcW w:w="2428" w:type="dxa"/>
            <w:vAlign w:val="center"/>
          </w:tcPr>
          <w:p w:rsidR="00653334" w:rsidRDefault="007B3551">
            <w:pPr>
              <w:jc w:val="center"/>
              <w:rPr>
                <w:rFonts w:ascii="宋体"/>
                <w:sz w:val="28"/>
                <w:szCs w:val="28"/>
              </w:rPr>
            </w:pPr>
            <w:r>
              <w:rPr>
                <w:rFonts w:ascii="宋体" w:hAnsi="宋体" w:cs="宋体" w:hint="eastAsia"/>
                <w:sz w:val="28"/>
                <w:szCs w:val="28"/>
              </w:rPr>
              <w:t>电子邮箱</w:t>
            </w:r>
          </w:p>
        </w:tc>
        <w:tc>
          <w:tcPr>
            <w:tcW w:w="2428" w:type="dxa"/>
            <w:vAlign w:val="center"/>
          </w:tcPr>
          <w:p w:rsidR="00653334" w:rsidRDefault="00653334">
            <w:pPr>
              <w:jc w:val="center"/>
              <w:rPr>
                <w:rFonts w:ascii="宋体"/>
                <w:sz w:val="28"/>
                <w:szCs w:val="28"/>
              </w:rPr>
            </w:pPr>
          </w:p>
        </w:tc>
      </w:tr>
      <w:tr w:rsidR="00653334">
        <w:tc>
          <w:tcPr>
            <w:tcW w:w="2427" w:type="dxa"/>
            <w:vAlign w:val="center"/>
          </w:tcPr>
          <w:p w:rsidR="00653334" w:rsidRDefault="007B3551">
            <w:pPr>
              <w:jc w:val="center"/>
              <w:rPr>
                <w:rFonts w:ascii="宋体"/>
                <w:sz w:val="28"/>
                <w:szCs w:val="28"/>
              </w:rPr>
            </w:pPr>
            <w:r>
              <w:rPr>
                <w:rFonts w:ascii="宋体" w:hAnsi="宋体" w:cs="宋体" w:hint="eastAsia"/>
                <w:sz w:val="28"/>
                <w:szCs w:val="28"/>
              </w:rPr>
              <w:t>地址</w:t>
            </w:r>
          </w:p>
        </w:tc>
        <w:tc>
          <w:tcPr>
            <w:tcW w:w="2426" w:type="dxa"/>
            <w:vAlign w:val="center"/>
          </w:tcPr>
          <w:p w:rsidR="00653334" w:rsidRDefault="00653334">
            <w:pPr>
              <w:jc w:val="center"/>
              <w:rPr>
                <w:rFonts w:ascii="宋体"/>
                <w:sz w:val="28"/>
                <w:szCs w:val="28"/>
              </w:rPr>
            </w:pPr>
          </w:p>
        </w:tc>
        <w:tc>
          <w:tcPr>
            <w:tcW w:w="2428" w:type="dxa"/>
            <w:vAlign w:val="center"/>
          </w:tcPr>
          <w:p w:rsidR="00653334" w:rsidRDefault="007B3551">
            <w:pPr>
              <w:jc w:val="center"/>
              <w:rPr>
                <w:rFonts w:ascii="宋体"/>
                <w:sz w:val="28"/>
                <w:szCs w:val="28"/>
              </w:rPr>
            </w:pPr>
            <w:r>
              <w:rPr>
                <w:rFonts w:ascii="宋体" w:hAnsi="宋体" w:cs="宋体" w:hint="eastAsia"/>
                <w:sz w:val="28"/>
                <w:szCs w:val="28"/>
              </w:rPr>
              <w:t>邮政编码</w:t>
            </w:r>
          </w:p>
        </w:tc>
        <w:tc>
          <w:tcPr>
            <w:tcW w:w="2428" w:type="dxa"/>
            <w:vAlign w:val="center"/>
          </w:tcPr>
          <w:p w:rsidR="00653334" w:rsidRDefault="00653334">
            <w:pPr>
              <w:jc w:val="center"/>
              <w:rPr>
                <w:rFonts w:ascii="宋体"/>
                <w:sz w:val="28"/>
                <w:szCs w:val="28"/>
              </w:rPr>
            </w:pPr>
          </w:p>
        </w:tc>
      </w:tr>
      <w:tr w:rsidR="00653334">
        <w:tc>
          <w:tcPr>
            <w:tcW w:w="2427" w:type="dxa"/>
            <w:vAlign w:val="center"/>
          </w:tcPr>
          <w:p w:rsidR="00653334" w:rsidRDefault="007B3551">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653334" w:rsidRDefault="00653334">
            <w:pPr>
              <w:jc w:val="center"/>
              <w:rPr>
                <w:rFonts w:ascii="宋体"/>
                <w:sz w:val="28"/>
                <w:szCs w:val="28"/>
              </w:rPr>
            </w:pPr>
          </w:p>
        </w:tc>
      </w:tr>
      <w:tr w:rsidR="00653334">
        <w:trPr>
          <w:trHeight w:val="3791"/>
        </w:trPr>
        <w:tc>
          <w:tcPr>
            <w:tcW w:w="2427" w:type="dxa"/>
            <w:vAlign w:val="center"/>
          </w:tcPr>
          <w:p w:rsidR="00653334" w:rsidRDefault="007B3551">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653334" w:rsidRDefault="00653334">
            <w:pPr>
              <w:jc w:val="center"/>
              <w:rPr>
                <w:rFonts w:ascii="宋体"/>
                <w:sz w:val="28"/>
                <w:szCs w:val="28"/>
              </w:rPr>
            </w:pPr>
          </w:p>
        </w:tc>
      </w:tr>
    </w:tbl>
    <w:p w:rsidR="0012151C" w:rsidRDefault="0012151C" w:rsidP="0012151C">
      <w:pPr>
        <w:rPr>
          <w:rFonts w:ascii="仿宋_GB2312" w:eastAsia="仿宋_GB2312"/>
          <w:sz w:val="24"/>
          <w:szCs w:val="24"/>
        </w:rPr>
      </w:pPr>
    </w:p>
    <w:p w:rsidR="0012151C" w:rsidRDefault="0012151C" w:rsidP="0012151C"/>
    <w:p w:rsidR="0012151C" w:rsidRPr="0012151C" w:rsidRDefault="0012151C" w:rsidP="0012151C">
      <w:pPr>
        <w:rPr>
          <w:sz w:val="28"/>
          <w:szCs w:val="28"/>
        </w:rPr>
      </w:pPr>
      <w:r w:rsidRPr="0012151C">
        <w:rPr>
          <w:rFonts w:hint="eastAsia"/>
          <w:sz w:val="28"/>
          <w:szCs w:val="28"/>
        </w:rPr>
        <w:lastRenderedPageBreak/>
        <w:t>附件</w:t>
      </w:r>
    </w:p>
    <w:p w:rsidR="0012151C" w:rsidRDefault="0012151C" w:rsidP="0012151C">
      <w:pPr>
        <w:jc w:val="center"/>
        <w:rPr>
          <w:rFonts w:ascii="黑体" w:eastAsia="黑体" w:hAnsi="宋体"/>
          <w:sz w:val="32"/>
          <w:szCs w:val="24"/>
        </w:rPr>
      </w:pPr>
      <w:r>
        <w:rPr>
          <w:rFonts w:ascii="黑体" w:eastAsia="黑体" w:hAnsi="黑体" w:cs="黑体" w:hint="eastAsia"/>
          <w:b/>
          <w:color w:val="000000"/>
          <w:sz w:val="84"/>
          <w:szCs w:val="24"/>
        </w:rPr>
        <w:t>采购需求</w:t>
      </w:r>
    </w:p>
    <w:p w:rsidR="0012151C" w:rsidRDefault="0012151C" w:rsidP="0012151C">
      <w:pPr>
        <w:rPr>
          <w:rFonts w:ascii="黑体" w:eastAsia="黑体" w:hAnsi="宋体"/>
          <w:sz w:val="32"/>
          <w:szCs w:val="24"/>
        </w:rPr>
      </w:pPr>
    </w:p>
    <w:p w:rsidR="0012151C" w:rsidRDefault="0012151C" w:rsidP="0012151C">
      <w:pPr>
        <w:rPr>
          <w:rFonts w:ascii="黑体" w:eastAsia="黑体" w:hAnsi="宋体"/>
          <w:sz w:val="32"/>
          <w:szCs w:val="24"/>
        </w:rPr>
      </w:pPr>
    </w:p>
    <w:p w:rsidR="0012151C" w:rsidRDefault="0012151C" w:rsidP="0012151C">
      <w:pPr>
        <w:rPr>
          <w:rFonts w:ascii="黑体" w:eastAsia="黑体" w:hAnsi="宋体"/>
          <w:sz w:val="32"/>
          <w:szCs w:val="24"/>
        </w:rPr>
      </w:pPr>
    </w:p>
    <w:p w:rsidR="0012151C" w:rsidRDefault="0012151C" w:rsidP="0012151C">
      <w:pPr>
        <w:spacing w:line="360" w:lineRule="auto"/>
        <w:ind w:left="723" w:hanging="723"/>
        <w:jc w:val="center"/>
        <w:rPr>
          <w:rFonts w:ascii="黑体" w:eastAsia="黑体" w:hAnsi="黑体" w:cs="黑体"/>
          <w:b/>
          <w:color w:val="000000"/>
          <w:sz w:val="36"/>
          <w:szCs w:val="36"/>
        </w:rPr>
      </w:pPr>
    </w:p>
    <w:p w:rsidR="0012151C" w:rsidRDefault="0012151C" w:rsidP="0012151C">
      <w:pPr>
        <w:spacing w:line="360" w:lineRule="auto"/>
        <w:ind w:left="723" w:hanging="723"/>
        <w:jc w:val="center"/>
        <w:rPr>
          <w:rFonts w:ascii="黑体" w:eastAsia="黑体" w:hAnsi="黑体" w:cs="黑体"/>
          <w:b/>
          <w:color w:val="000000"/>
          <w:sz w:val="36"/>
          <w:szCs w:val="36"/>
        </w:rPr>
      </w:pPr>
    </w:p>
    <w:p w:rsidR="0012151C" w:rsidRDefault="0012151C" w:rsidP="0012151C">
      <w:pPr>
        <w:jc w:val="center"/>
        <w:rPr>
          <w:b/>
          <w:bCs/>
          <w:sz w:val="36"/>
          <w:szCs w:val="36"/>
        </w:rPr>
      </w:pPr>
      <w:r>
        <w:rPr>
          <w:rFonts w:cs="宋体" w:hint="eastAsia"/>
          <w:b/>
          <w:bCs/>
          <w:sz w:val="36"/>
          <w:szCs w:val="36"/>
        </w:rPr>
        <w:t>内蒙古蒙草生态环境（集团）股份有限公司</w:t>
      </w:r>
    </w:p>
    <w:p w:rsidR="0012151C" w:rsidRDefault="0012151C" w:rsidP="0012151C">
      <w:pPr>
        <w:spacing w:line="360" w:lineRule="auto"/>
        <w:ind w:left="723" w:hanging="723"/>
        <w:jc w:val="center"/>
        <w:rPr>
          <w:rFonts w:ascii="黑体" w:eastAsia="黑体" w:hAnsi="黑体" w:cs="黑体"/>
          <w:b/>
          <w:color w:val="000000"/>
          <w:sz w:val="36"/>
          <w:szCs w:val="36"/>
        </w:rPr>
      </w:pPr>
      <w:r>
        <w:rPr>
          <w:rFonts w:ascii="黑体" w:eastAsia="黑体" w:hAnsi="黑体" w:cs="黑体" w:hint="eastAsia"/>
          <w:b/>
          <w:color w:val="000000"/>
          <w:sz w:val="36"/>
          <w:szCs w:val="36"/>
        </w:rPr>
        <w:t>二○一六年十一月</w:t>
      </w:r>
    </w:p>
    <w:p w:rsidR="0012151C" w:rsidRDefault="0012151C" w:rsidP="0012151C">
      <w:pPr>
        <w:rPr>
          <w:rFonts w:ascii="宋体" w:hAnsi="宋体"/>
          <w:b/>
        </w:rPr>
      </w:pPr>
    </w:p>
    <w:p w:rsidR="0012151C" w:rsidRDefault="0012151C" w:rsidP="0012151C">
      <w:pPr>
        <w:jc w:val="center"/>
        <w:rPr>
          <w:rFonts w:ascii="仿宋_GB2312" w:eastAsia="仿宋_GB2312" w:hAnsi="黑体" w:cs="黑体"/>
          <w:b/>
          <w:color w:val="000000"/>
          <w:sz w:val="36"/>
          <w:szCs w:val="36"/>
        </w:rPr>
        <w:sectPr w:rsidR="0012151C">
          <w:footerReference w:type="default" r:id="rId9"/>
          <w:pgSz w:w="11906" w:h="16838"/>
          <w:pgMar w:top="1134" w:right="1134" w:bottom="1134" w:left="1134" w:header="851" w:footer="992" w:gutter="0"/>
          <w:cols w:space="720"/>
          <w:docGrid w:type="lines" w:linePitch="312"/>
        </w:sectPr>
      </w:pPr>
    </w:p>
    <w:p w:rsidR="0012151C" w:rsidRDefault="0012151C" w:rsidP="0012151C">
      <w:pPr>
        <w:pStyle w:val="1"/>
        <w:spacing w:before="0" w:after="0" w:line="360" w:lineRule="auto"/>
        <w:ind w:firstLineChars="198" w:firstLine="557"/>
        <w:rPr>
          <w:rFonts w:ascii="宋体" w:hAnsi="宋体" w:cs="宋体"/>
          <w:color w:val="000000"/>
          <w:sz w:val="28"/>
          <w:szCs w:val="28"/>
        </w:rPr>
      </w:pPr>
      <w:bookmarkStart w:id="0" w:name="_Toc4086"/>
      <w:bookmarkStart w:id="1" w:name="_Toc108792748"/>
      <w:r>
        <w:rPr>
          <w:rFonts w:ascii="宋体" w:hAnsi="宋体" w:cs="宋体" w:hint="eastAsia"/>
          <w:color w:val="000000"/>
          <w:sz w:val="28"/>
          <w:szCs w:val="28"/>
        </w:rPr>
        <w:lastRenderedPageBreak/>
        <w:t>一、项目概况</w:t>
      </w:r>
      <w:bookmarkEnd w:id="0"/>
    </w:p>
    <w:p w:rsidR="0012151C" w:rsidRDefault="0012151C" w:rsidP="0012151C">
      <w:pPr>
        <w:numPr>
          <w:ilvl w:val="0"/>
          <w:numId w:val="1"/>
        </w:numPr>
        <w:tabs>
          <w:tab w:val="left" w:pos="993"/>
        </w:tabs>
        <w:spacing w:line="360" w:lineRule="auto"/>
        <w:ind w:left="0" w:firstLine="560"/>
        <w:rPr>
          <w:rFonts w:ascii="宋体" w:hAnsi="宋体" w:cs="宋体"/>
          <w:sz w:val="28"/>
          <w:szCs w:val="28"/>
        </w:rPr>
      </w:pPr>
      <w:r>
        <w:rPr>
          <w:rFonts w:ascii="宋体" w:hAnsi="宋体" w:cs="宋体" w:hint="eastAsia"/>
          <w:bCs/>
          <w:color w:val="000000"/>
          <w:sz w:val="28"/>
          <w:szCs w:val="28"/>
        </w:rPr>
        <w:t>项目名称：视频会议系统实施。</w:t>
      </w:r>
    </w:p>
    <w:p w:rsidR="0012151C" w:rsidRDefault="0012151C" w:rsidP="0012151C">
      <w:pPr>
        <w:numPr>
          <w:ilvl w:val="0"/>
          <w:numId w:val="1"/>
        </w:numPr>
        <w:tabs>
          <w:tab w:val="left" w:pos="993"/>
        </w:tabs>
        <w:spacing w:line="360" w:lineRule="auto"/>
        <w:ind w:left="0" w:firstLine="560"/>
        <w:rPr>
          <w:rFonts w:ascii="宋体" w:hAnsi="宋体" w:cs="宋体"/>
          <w:bCs/>
          <w:color w:val="000000"/>
          <w:sz w:val="28"/>
          <w:szCs w:val="28"/>
        </w:rPr>
      </w:pPr>
      <w:r>
        <w:rPr>
          <w:rFonts w:ascii="宋体" w:hAnsi="宋体" w:cs="宋体" w:hint="eastAsia"/>
          <w:bCs/>
          <w:color w:val="000000"/>
          <w:sz w:val="28"/>
          <w:szCs w:val="28"/>
        </w:rPr>
        <w:t>项目内容：建立高效的视频会议系统。</w:t>
      </w:r>
    </w:p>
    <w:p w:rsidR="0012151C" w:rsidRDefault="0012151C" w:rsidP="0012151C">
      <w:pPr>
        <w:numPr>
          <w:ilvl w:val="0"/>
          <w:numId w:val="1"/>
        </w:numPr>
        <w:tabs>
          <w:tab w:val="left" w:pos="993"/>
        </w:tabs>
        <w:spacing w:line="360" w:lineRule="auto"/>
        <w:ind w:left="0" w:firstLine="560"/>
        <w:rPr>
          <w:rFonts w:ascii="宋体" w:hAnsi="宋体" w:cs="宋体"/>
          <w:bCs/>
          <w:color w:val="000000"/>
          <w:sz w:val="28"/>
          <w:szCs w:val="28"/>
        </w:rPr>
      </w:pPr>
      <w:r>
        <w:rPr>
          <w:rFonts w:ascii="宋体" w:hAnsi="宋体" w:cs="宋体" w:hint="eastAsia"/>
          <w:bCs/>
          <w:sz w:val="28"/>
          <w:szCs w:val="28"/>
        </w:rPr>
        <w:t>项目单位：</w:t>
      </w:r>
      <w:r>
        <w:rPr>
          <w:rFonts w:ascii="宋体" w:hAnsi="宋体" w:cs="宋体" w:hint="eastAsia"/>
          <w:bCs/>
          <w:color w:val="000000"/>
          <w:sz w:val="28"/>
          <w:szCs w:val="28"/>
        </w:rPr>
        <w:t>信息中心。</w:t>
      </w:r>
    </w:p>
    <w:p w:rsidR="0012151C" w:rsidRDefault="0012151C" w:rsidP="0012151C">
      <w:pPr>
        <w:numPr>
          <w:ilvl w:val="0"/>
          <w:numId w:val="1"/>
        </w:numPr>
        <w:tabs>
          <w:tab w:val="left" w:pos="993"/>
        </w:tabs>
        <w:spacing w:line="360" w:lineRule="auto"/>
        <w:ind w:left="0" w:firstLine="560"/>
        <w:rPr>
          <w:rFonts w:ascii="宋体" w:hAnsi="宋体" w:cs="宋体"/>
          <w:color w:val="000000"/>
          <w:sz w:val="28"/>
          <w:szCs w:val="28"/>
        </w:rPr>
      </w:pPr>
      <w:r>
        <w:rPr>
          <w:rFonts w:ascii="宋体" w:hAnsi="宋体" w:cs="宋体" w:hint="eastAsia"/>
          <w:bCs/>
          <w:sz w:val="28"/>
          <w:szCs w:val="28"/>
        </w:rPr>
        <w:t>项目周期：</w:t>
      </w:r>
      <w:r>
        <w:rPr>
          <w:rFonts w:ascii="宋体" w:hAnsi="宋体" w:cs="宋体" w:hint="eastAsia"/>
          <w:bCs/>
          <w:color w:val="000000"/>
          <w:sz w:val="28"/>
          <w:szCs w:val="28"/>
        </w:rPr>
        <w:t xml:space="preserve">2016年11月至2017年1月。                 </w:t>
      </w:r>
    </w:p>
    <w:p w:rsidR="0012151C" w:rsidRDefault="0012151C" w:rsidP="0012151C">
      <w:pPr>
        <w:pStyle w:val="1"/>
        <w:spacing w:before="0" w:after="0" w:line="360" w:lineRule="auto"/>
        <w:ind w:firstLineChars="198" w:firstLine="557"/>
        <w:rPr>
          <w:rFonts w:ascii="宋体" w:hAnsi="宋体" w:cs="宋体"/>
          <w:color w:val="000000"/>
          <w:sz w:val="28"/>
          <w:szCs w:val="28"/>
        </w:rPr>
      </w:pPr>
      <w:bookmarkStart w:id="2" w:name="_Toc4995"/>
      <w:bookmarkStart w:id="3" w:name="_Toc401650521"/>
      <w:bookmarkStart w:id="4" w:name="_Toc1014"/>
      <w:r>
        <w:rPr>
          <w:rFonts w:ascii="宋体" w:hAnsi="宋体" w:cs="宋体" w:hint="eastAsia"/>
          <w:color w:val="000000"/>
          <w:sz w:val="28"/>
          <w:szCs w:val="28"/>
        </w:rPr>
        <w:t>二、项目背景</w:t>
      </w:r>
      <w:bookmarkEnd w:id="1"/>
      <w:bookmarkEnd w:id="2"/>
      <w:bookmarkEnd w:id="3"/>
      <w:bookmarkEnd w:id="4"/>
    </w:p>
    <w:p w:rsidR="0012151C" w:rsidRPr="000D314D" w:rsidRDefault="0012151C" w:rsidP="0012151C">
      <w:pPr>
        <w:pStyle w:val="aa"/>
        <w:spacing w:before="120" w:after="120" w:line="240" w:lineRule="auto"/>
        <w:ind w:firstLine="560"/>
        <w:rPr>
          <w:rFonts w:cs="宋体"/>
          <w:bCs/>
          <w:color w:val="000000"/>
          <w:sz w:val="28"/>
          <w:szCs w:val="28"/>
        </w:rPr>
      </w:pPr>
      <w:bookmarkStart w:id="5" w:name="_Toc31022"/>
      <w:r w:rsidRPr="000D314D">
        <w:rPr>
          <w:rFonts w:cs="宋体" w:hint="eastAsia"/>
          <w:bCs/>
          <w:color w:val="000000"/>
          <w:sz w:val="28"/>
          <w:szCs w:val="28"/>
        </w:rPr>
        <w:t>随着信息技术的飞速发展，以计算机为核心结合视频、音频和通信等领域的多媒体技术得到了飞速发展，信息的可视性、直观性越来越受到人们的欢迎和关注。</w:t>
      </w:r>
    </w:p>
    <w:p w:rsidR="0012151C" w:rsidRPr="000D314D" w:rsidRDefault="0012151C" w:rsidP="0012151C">
      <w:pPr>
        <w:pStyle w:val="aa"/>
        <w:spacing w:before="120" w:after="120" w:line="240" w:lineRule="auto"/>
        <w:ind w:firstLine="560"/>
        <w:rPr>
          <w:rFonts w:cs="宋体"/>
          <w:bCs/>
          <w:color w:val="000000"/>
          <w:sz w:val="28"/>
          <w:szCs w:val="28"/>
        </w:rPr>
      </w:pPr>
      <w:r w:rsidRPr="000D314D">
        <w:rPr>
          <w:rFonts w:cs="宋体" w:hint="eastAsia"/>
          <w:bCs/>
          <w:color w:val="000000"/>
          <w:sz w:val="28"/>
          <w:szCs w:val="28"/>
        </w:rPr>
        <w:t>目前我公司使用的视频会议系统是由深圳银澎云计算有限公司提供的好视通视频会议系统，在使用过程中存在视频、音频清晰度差，容易受到干扰、有杂音等问题，已经不能很好的满足我公司对视频会议的需求。</w:t>
      </w:r>
    </w:p>
    <w:p w:rsidR="0012151C" w:rsidRPr="000D314D" w:rsidRDefault="0012151C" w:rsidP="0012151C">
      <w:pPr>
        <w:ind w:firstLineChars="200" w:firstLine="560"/>
        <w:rPr>
          <w:rFonts w:ascii="宋体" w:hAnsi="宋体" w:cs="宋体"/>
          <w:bCs/>
          <w:color w:val="000000"/>
          <w:sz w:val="28"/>
          <w:szCs w:val="28"/>
        </w:rPr>
      </w:pPr>
      <w:r w:rsidRPr="000D314D">
        <w:rPr>
          <w:rFonts w:ascii="宋体" w:hAnsi="宋体" w:cs="宋体" w:hint="eastAsia"/>
          <w:bCs/>
          <w:color w:val="000000"/>
          <w:sz w:val="28"/>
          <w:szCs w:val="28"/>
        </w:rPr>
        <w:t>依据现状，经过沟通决定于2016年11月开始对视频会议进行升级，从而满足我公司对视频会议的需求。</w:t>
      </w:r>
    </w:p>
    <w:p w:rsidR="0012151C" w:rsidRDefault="0012151C" w:rsidP="0012151C">
      <w:pPr>
        <w:pStyle w:val="1"/>
        <w:spacing w:before="0" w:after="0" w:line="360" w:lineRule="auto"/>
        <w:ind w:firstLineChars="198" w:firstLine="557"/>
        <w:rPr>
          <w:rFonts w:ascii="宋体" w:hAnsi="宋体" w:cs="宋体"/>
          <w:color w:val="000000"/>
          <w:sz w:val="28"/>
          <w:szCs w:val="28"/>
          <w:lang w:val="zh-CN"/>
        </w:rPr>
      </w:pPr>
      <w:r>
        <w:rPr>
          <w:rFonts w:ascii="宋体" w:hAnsi="宋体" w:cs="宋体" w:hint="eastAsia"/>
          <w:color w:val="000000"/>
          <w:sz w:val="28"/>
          <w:szCs w:val="28"/>
        </w:rPr>
        <w:t>三、方案需求及建设目标</w:t>
      </w:r>
      <w:bookmarkEnd w:id="5"/>
    </w:p>
    <w:p w:rsidR="0012151C" w:rsidRDefault="0012151C" w:rsidP="0012151C">
      <w:pPr>
        <w:spacing w:line="360" w:lineRule="auto"/>
        <w:outlineLvl w:val="0"/>
        <w:rPr>
          <w:rFonts w:ascii="宋体" w:hAnsi="宋体" w:cs="宋体"/>
          <w:color w:val="000000"/>
          <w:sz w:val="28"/>
          <w:szCs w:val="28"/>
        </w:rPr>
      </w:pPr>
      <w:bookmarkStart w:id="6" w:name="_Toc11185"/>
      <w:bookmarkStart w:id="7" w:name="_Toc401650523"/>
      <w:r w:rsidRPr="000D314D">
        <w:rPr>
          <w:rFonts w:ascii="宋体" w:hAnsi="宋体" w:cs="宋体" w:hint="eastAsia"/>
          <w:bCs/>
          <w:color w:val="000000"/>
          <w:sz w:val="28"/>
          <w:szCs w:val="28"/>
        </w:rPr>
        <w:t>本次主要完成产品、系统实施、维护服务的招标，其中产品的招标主要是指确定视频会议设备，</w:t>
      </w:r>
      <w:r w:rsidRPr="000D314D">
        <w:rPr>
          <w:rFonts w:ascii="宋体" w:hAnsi="宋体" w:cs="宋体" w:hint="eastAsia"/>
          <w:color w:val="000000"/>
          <w:sz w:val="28"/>
          <w:szCs w:val="28"/>
        </w:rPr>
        <w:t>系统实施的招标主要指确定提供系统实施服务的厂商，实施周期、费用等（解决方案），维护服务的招标主要指系统运维阶段厂商提供的远程及现场服务内容及收费标准等</w:t>
      </w:r>
    </w:p>
    <w:p w:rsidR="0012151C" w:rsidRDefault="0012151C" w:rsidP="0012151C">
      <w:pPr>
        <w:tabs>
          <w:tab w:val="left" w:pos="993"/>
        </w:tabs>
        <w:spacing w:line="360" w:lineRule="auto"/>
        <w:rPr>
          <w:rFonts w:ascii="宋体" w:hAnsi="宋体" w:cs="宋体"/>
          <w:b/>
          <w:color w:val="000000"/>
          <w:sz w:val="28"/>
          <w:szCs w:val="28"/>
        </w:rPr>
      </w:pPr>
      <w:r>
        <w:rPr>
          <w:rFonts w:ascii="宋体" w:hAnsi="宋体" w:cs="宋体" w:hint="eastAsia"/>
          <w:b/>
          <w:color w:val="000000"/>
          <w:sz w:val="28"/>
          <w:szCs w:val="28"/>
        </w:rPr>
        <w:lastRenderedPageBreak/>
        <w:t>1. 产品：</w:t>
      </w:r>
    </w:p>
    <w:p w:rsidR="0012151C" w:rsidRPr="00D133FD" w:rsidRDefault="0012151C" w:rsidP="0012151C">
      <w:pPr>
        <w:tabs>
          <w:tab w:val="left" w:pos="993"/>
        </w:tabs>
        <w:spacing w:line="360" w:lineRule="auto"/>
        <w:rPr>
          <w:rFonts w:ascii="宋体" w:hAnsi="宋体" w:cs="宋体"/>
          <w:color w:val="000000"/>
          <w:sz w:val="28"/>
          <w:szCs w:val="28"/>
        </w:rPr>
      </w:pPr>
      <w:r w:rsidRPr="00D133FD">
        <w:rPr>
          <w:rFonts w:ascii="宋体" w:hAnsi="宋体" w:cs="宋体" w:hint="eastAsia"/>
          <w:color w:val="000000"/>
          <w:sz w:val="28"/>
          <w:szCs w:val="28"/>
        </w:rPr>
        <w:t>1.1品牌</w:t>
      </w:r>
    </w:p>
    <w:p w:rsidR="0012151C" w:rsidRPr="00D133FD" w:rsidRDefault="0012151C" w:rsidP="0012151C">
      <w:pPr>
        <w:tabs>
          <w:tab w:val="left" w:pos="993"/>
        </w:tabs>
        <w:spacing w:line="360" w:lineRule="auto"/>
        <w:rPr>
          <w:rFonts w:ascii="宋体" w:hAnsi="宋体" w:cs="宋体"/>
          <w:color w:val="000000"/>
          <w:sz w:val="28"/>
          <w:szCs w:val="28"/>
        </w:rPr>
      </w:pPr>
      <w:r>
        <w:rPr>
          <w:rFonts w:ascii="宋体" w:hAnsi="宋体" w:cs="宋体" w:hint="eastAsia"/>
          <w:color w:val="000000"/>
          <w:sz w:val="28"/>
          <w:szCs w:val="28"/>
        </w:rPr>
        <w:t>（1）</w:t>
      </w:r>
      <w:r w:rsidRPr="00D133FD">
        <w:rPr>
          <w:rFonts w:ascii="宋体" w:hAnsi="宋体" w:cs="宋体" w:hint="eastAsia"/>
          <w:color w:val="000000"/>
          <w:sz w:val="28"/>
          <w:szCs w:val="28"/>
        </w:rPr>
        <w:t>本次产品限定华为、宝利通</w:t>
      </w:r>
    </w:p>
    <w:p w:rsidR="0012151C" w:rsidRPr="00D133FD" w:rsidRDefault="0012151C" w:rsidP="0012151C">
      <w:pPr>
        <w:tabs>
          <w:tab w:val="left" w:pos="993"/>
        </w:tabs>
        <w:spacing w:line="360" w:lineRule="auto"/>
        <w:rPr>
          <w:rFonts w:ascii="宋体" w:hAnsi="宋体" w:cs="宋体"/>
          <w:color w:val="000000"/>
          <w:sz w:val="28"/>
          <w:szCs w:val="28"/>
        </w:rPr>
      </w:pPr>
      <w:r w:rsidRPr="00D133FD">
        <w:rPr>
          <w:rFonts w:ascii="宋体" w:hAnsi="宋体" w:cs="宋体" w:hint="eastAsia"/>
          <w:color w:val="000000"/>
          <w:sz w:val="28"/>
          <w:szCs w:val="28"/>
        </w:rPr>
        <w:t>1.2</w:t>
      </w:r>
      <w:r>
        <w:rPr>
          <w:rFonts w:ascii="宋体" w:hAnsi="宋体" w:cs="宋体" w:hint="eastAsia"/>
          <w:color w:val="000000"/>
          <w:sz w:val="28"/>
          <w:szCs w:val="28"/>
        </w:rPr>
        <w:t>产品技术参数要求</w:t>
      </w:r>
    </w:p>
    <w:p w:rsidR="0012151C" w:rsidRDefault="0012151C" w:rsidP="0012151C">
      <w:pPr>
        <w:tabs>
          <w:tab w:val="left" w:pos="993"/>
        </w:tabs>
        <w:spacing w:line="360" w:lineRule="auto"/>
        <w:rPr>
          <w:rFonts w:ascii="宋体" w:hAnsi="宋体" w:cs="宋体"/>
          <w:bCs/>
          <w:color w:val="000000"/>
          <w:sz w:val="28"/>
          <w:szCs w:val="28"/>
        </w:rPr>
      </w:pPr>
      <w:r>
        <w:rPr>
          <w:rFonts w:ascii="宋体" w:hAnsi="宋体" w:cs="宋体" w:hint="eastAsia"/>
          <w:bCs/>
          <w:color w:val="000000"/>
          <w:sz w:val="28"/>
          <w:szCs w:val="28"/>
        </w:rPr>
        <w:t>见附件《产品技术要求》</w:t>
      </w:r>
    </w:p>
    <w:p w:rsidR="0012151C" w:rsidRDefault="0012151C" w:rsidP="0012151C">
      <w:pPr>
        <w:tabs>
          <w:tab w:val="left" w:pos="993"/>
        </w:tabs>
        <w:spacing w:line="360" w:lineRule="auto"/>
        <w:rPr>
          <w:rFonts w:ascii="宋体" w:hAnsi="宋体" w:cs="宋体"/>
          <w:b/>
          <w:color w:val="000000"/>
          <w:sz w:val="28"/>
          <w:szCs w:val="28"/>
        </w:rPr>
      </w:pPr>
      <w:r>
        <w:rPr>
          <w:rFonts w:ascii="宋体" w:hAnsi="宋体" w:cs="宋体" w:hint="eastAsia"/>
          <w:b/>
          <w:color w:val="000000"/>
          <w:sz w:val="28"/>
          <w:szCs w:val="28"/>
        </w:rPr>
        <w:t>2. 系统实施：项目解决方案</w:t>
      </w:r>
    </w:p>
    <w:p w:rsidR="0012151C" w:rsidRDefault="0012151C" w:rsidP="0012151C">
      <w:pPr>
        <w:tabs>
          <w:tab w:val="left" w:pos="993"/>
        </w:tabs>
        <w:spacing w:line="360" w:lineRule="auto"/>
        <w:rPr>
          <w:rFonts w:ascii="宋体" w:hAnsi="宋体" w:cs="宋体"/>
          <w:bCs/>
          <w:color w:val="000000"/>
          <w:sz w:val="28"/>
          <w:szCs w:val="28"/>
        </w:rPr>
      </w:pPr>
      <w:r>
        <w:rPr>
          <w:rFonts w:ascii="宋体" w:hAnsi="宋体" w:cs="宋体" w:hint="eastAsia"/>
          <w:bCs/>
          <w:color w:val="000000"/>
          <w:sz w:val="28"/>
          <w:szCs w:val="28"/>
        </w:rPr>
        <w:t>（1） 需要根据目前公司网络状况、会议室状况等制定整体方案。</w:t>
      </w:r>
    </w:p>
    <w:p w:rsidR="0012151C" w:rsidRDefault="0012151C" w:rsidP="0012151C">
      <w:pPr>
        <w:tabs>
          <w:tab w:val="left" w:pos="993"/>
        </w:tabs>
        <w:spacing w:line="360" w:lineRule="auto"/>
        <w:rPr>
          <w:rFonts w:ascii="宋体" w:hAnsi="宋体" w:cs="宋体"/>
          <w:bCs/>
          <w:color w:val="000000"/>
          <w:sz w:val="28"/>
          <w:szCs w:val="28"/>
        </w:rPr>
      </w:pPr>
      <w:r>
        <w:rPr>
          <w:rFonts w:ascii="宋体" w:hAnsi="宋体" w:cs="宋体" w:hint="eastAsia"/>
          <w:bCs/>
          <w:color w:val="000000"/>
          <w:sz w:val="28"/>
          <w:szCs w:val="28"/>
        </w:rPr>
        <w:t>（2） 确保视频会议稳定、安全。</w:t>
      </w:r>
    </w:p>
    <w:p w:rsidR="0012151C" w:rsidRDefault="0012151C" w:rsidP="0012151C">
      <w:pPr>
        <w:pStyle w:val="1"/>
        <w:spacing w:before="0" w:after="0" w:line="360" w:lineRule="auto"/>
        <w:ind w:firstLineChars="196" w:firstLine="551"/>
        <w:rPr>
          <w:rFonts w:ascii="宋体" w:hAnsi="宋体" w:cs="宋体"/>
          <w:bCs w:val="0"/>
          <w:sz w:val="28"/>
          <w:szCs w:val="28"/>
          <w:lang w:val="zh-CN"/>
        </w:rPr>
      </w:pPr>
      <w:bookmarkStart w:id="8" w:name="_Toc18893"/>
      <w:r>
        <w:rPr>
          <w:rFonts w:ascii="宋体" w:hAnsi="宋体" w:cs="宋体" w:hint="eastAsia"/>
          <w:bCs w:val="0"/>
          <w:sz w:val="28"/>
          <w:szCs w:val="28"/>
        </w:rPr>
        <w:t>四</w:t>
      </w:r>
      <w:r>
        <w:rPr>
          <w:rFonts w:ascii="宋体" w:hAnsi="宋体" w:cs="宋体" w:hint="eastAsia"/>
          <w:bCs w:val="0"/>
          <w:sz w:val="28"/>
          <w:szCs w:val="28"/>
          <w:lang w:val="zh-CN"/>
        </w:rPr>
        <w:t>、实施</w:t>
      </w:r>
      <w:bookmarkEnd w:id="6"/>
      <w:bookmarkEnd w:id="7"/>
      <w:r>
        <w:rPr>
          <w:rFonts w:ascii="宋体" w:hAnsi="宋体" w:cs="宋体" w:hint="eastAsia"/>
          <w:bCs w:val="0"/>
          <w:sz w:val="28"/>
          <w:szCs w:val="28"/>
          <w:lang w:val="zh-CN"/>
        </w:rPr>
        <w:t>范围</w:t>
      </w:r>
      <w:bookmarkEnd w:id="8"/>
    </w:p>
    <w:p w:rsidR="0012151C" w:rsidRDefault="0012151C" w:rsidP="0012151C">
      <w:pPr>
        <w:tabs>
          <w:tab w:val="left" w:pos="993"/>
        </w:tabs>
        <w:spacing w:line="360" w:lineRule="auto"/>
        <w:ind w:left="560"/>
        <w:jc w:val="left"/>
        <w:rPr>
          <w:rFonts w:ascii="宋体" w:hAnsi="宋体" w:cs="宋体"/>
          <w:bCs/>
          <w:color w:val="000000"/>
          <w:sz w:val="28"/>
          <w:szCs w:val="28"/>
        </w:rPr>
      </w:pPr>
      <w:r>
        <w:rPr>
          <w:rFonts w:ascii="宋体" w:hAnsi="宋体" w:cs="宋体" w:hint="eastAsia"/>
          <w:bCs/>
          <w:color w:val="000000"/>
          <w:sz w:val="28"/>
          <w:szCs w:val="28"/>
        </w:rPr>
        <w:t>1. 本期项目实现1个主会场、13个分会场以及20个移动端同时进行视频会议；</w:t>
      </w:r>
    </w:p>
    <w:p w:rsidR="0012151C" w:rsidRDefault="0012151C" w:rsidP="0012151C">
      <w:pPr>
        <w:tabs>
          <w:tab w:val="left" w:pos="993"/>
        </w:tabs>
        <w:spacing w:line="360" w:lineRule="auto"/>
        <w:ind w:left="560"/>
        <w:rPr>
          <w:rFonts w:ascii="宋体" w:hAnsi="宋体" w:cs="宋体"/>
          <w:bCs/>
          <w:color w:val="000000"/>
          <w:sz w:val="28"/>
          <w:szCs w:val="28"/>
        </w:rPr>
      </w:pPr>
      <w:r>
        <w:rPr>
          <w:rFonts w:ascii="宋体" w:hAnsi="宋体" w:cs="宋体" w:hint="eastAsia"/>
          <w:bCs/>
          <w:color w:val="000000"/>
          <w:sz w:val="28"/>
          <w:szCs w:val="28"/>
        </w:rPr>
        <w:t>3. 项目周期2个月。</w:t>
      </w:r>
    </w:p>
    <w:p w:rsidR="0012151C" w:rsidRDefault="0012151C" w:rsidP="0012151C">
      <w:pPr>
        <w:pStyle w:val="1"/>
        <w:spacing w:before="0" w:after="0" w:line="360" w:lineRule="auto"/>
        <w:ind w:firstLineChars="196" w:firstLine="551"/>
        <w:rPr>
          <w:rFonts w:ascii="宋体" w:hAnsi="宋体" w:cs="宋体"/>
          <w:bCs w:val="0"/>
          <w:sz w:val="28"/>
          <w:szCs w:val="28"/>
          <w:lang w:val="zh-CN"/>
        </w:rPr>
      </w:pPr>
      <w:bookmarkStart w:id="9" w:name="_Toc6985"/>
      <w:r>
        <w:rPr>
          <w:rFonts w:ascii="宋体" w:hAnsi="宋体" w:cs="宋体" w:hint="eastAsia"/>
          <w:bCs w:val="0"/>
          <w:sz w:val="28"/>
          <w:szCs w:val="28"/>
        </w:rPr>
        <w:t>五</w:t>
      </w:r>
      <w:r>
        <w:rPr>
          <w:rFonts w:ascii="宋体" w:hAnsi="宋体" w:cs="宋体" w:hint="eastAsia"/>
          <w:bCs w:val="0"/>
          <w:sz w:val="28"/>
          <w:szCs w:val="28"/>
          <w:lang w:val="zh-CN"/>
        </w:rPr>
        <w:t>、其他说明</w:t>
      </w:r>
      <w:bookmarkEnd w:id="9"/>
    </w:p>
    <w:p w:rsidR="0012151C" w:rsidRDefault="0012151C" w:rsidP="0012151C">
      <w:pPr>
        <w:numPr>
          <w:ilvl w:val="0"/>
          <w:numId w:val="2"/>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实施商投标时，需要提供具体实施方案，方案应包含项目具体实施方法、项目排期、调研提纲、项目实施人员组成、实施案例等。</w:t>
      </w:r>
    </w:p>
    <w:p w:rsidR="0012151C" w:rsidRDefault="0012151C" w:rsidP="0012151C">
      <w:pPr>
        <w:numPr>
          <w:ilvl w:val="0"/>
          <w:numId w:val="2"/>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项目实施团队要求：项目经理及实施工程师必须有充足的行业工作经验，且对视频会议实施方案非常熟悉。在投标时需要项目经理对实施方案进行现场讲解，该项目经理将作为实施商来我公司进行项目实施的项目经理，不能更换。另须在方案中附实施顾问（包括项目经理）的人员简历，我公司将视情况对实施顾问抽查面试。</w:t>
      </w:r>
    </w:p>
    <w:p w:rsidR="0012151C" w:rsidRDefault="0012151C" w:rsidP="0012151C">
      <w:pPr>
        <w:numPr>
          <w:ilvl w:val="0"/>
          <w:numId w:val="2"/>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项目实施方在项目实施前和实施过程中，对我公司IT人员以及项目实</w:t>
      </w:r>
      <w:r>
        <w:rPr>
          <w:rFonts w:ascii="宋体" w:hAnsi="宋体" w:cs="宋体" w:hint="eastAsia"/>
          <w:sz w:val="28"/>
          <w:szCs w:val="28"/>
        </w:rPr>
        <w:lastRenderedPageBreak/>
        <w:t>施过程中涉及的其他人员进行培训，包括系统使用、设置、操作、日常问题的处理等。</w:t>
      </w:r>
    </w:p>
    <w:p w:rsidR="0012151C" w:rsidRDefault="0012151C" w:rsidP="0012151C">
      <w:pPr>
        <w:numPr>
          <w:ilvl w:val="0"/>
          <w:numId w:val="2"/>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本次项目由实施商主导开展，项目实施过程中需要建立科学而严密的项目组织架构，保证项目工作高效开展，项目实施商对项目目标及最终结果负责。</w:t>
      </w:r>
    </w:p>
    <w:p w:rsidR="0012151C" w:rsidRDefault="0012151C" w:rsidP="0012151C">
      <w:pPr>
        <w:numPr>
          <w:ilvl w:val="0"/>
          <w:numId w:val="2"/>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在项目实施过程中必须保证项目实施人员的稳定性，以便项目实施工作高效进行。实施人员原则上不能进行更换，如遇特殊情况必须更换时需提前一个月征得甲方同意，同时安排合适的人员进行工作交接，以确保项目顺利进行。</w:t>
      </w:r>
    </w:p>
    <w:p w:rsidR="0012151C" w:rsidRDefault="0012151C" w:rsidP="0012151C">
      <w:pPr>
        <w:numPr>
          <w:ilvl w:val="0"/>
          <w:numId w:val="2"/>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为了能够保证项目结束后各项功能的成功应用及推广，系统优化实施人员需要在项目实施结束后进行后续支持，解决系统出现的异常问题，保证系统成功应用推广。</w:t>
      </w:r>
    </w:p>
    <w:p w:rsidR="0012151C" w:rsidRDefault="0012151C" w:rsidP="0012151C">
      <w:pPr>
        <w:tabs>
          <w:tab w:val="left" w:pos="993"/>
        </w:tabs>
        <w:spacing w:line="360" w:lineRule="auto"/>
        <w:rPr>
          <w:rFonts w:ascii="宋体" w:hAnsi="宋体" w:cs="宋体"/>
          <w:sz w:val="28"/>
          <w:szCs w:val="28"/>
        </w:rPr>
      </w:pPr>
      <w:r>
        <w:rPr>
          <w:rFonts w:ascii="宋体" w:hAnsi="宋体" w:cs="宋体" w:hint="eastAsia"/>
          <w:sz w:val="28"/>
          <w:szCs w:val="28"/>
        </w:rPr>
        <w:t xml:space="preserve">    10. 本项目最终需求，以需求调研结果为准。</w:t>
      </w:r>
    </w:p>
    <w:p w:rsidR="0012151C" w:rsidRDefault="0012151C" w:rsidP="0012151C">
      <w:pPr>
        <w:tabs>
          <w:tab w:val="left" w:pos="993"/>
        </w:tabs>
        <w:spacing w:line="360" w:lineRule="auto"/>
        <w:ind w:left="560"/>
        <w:rPr>
          <w:rFonts w:ascii="宋体" w:hAnsi="宋体" w:cs="宋体"/>
          <w:sz w:val="28"/>
          <w:szCs w:val="28"/>
        </w:rPr>
      </w:pPr>
      <w:r>
        <w:rPr>
          <w:rFonts w:ascii="宋体" w:hAnsi="宋体" w:cs="宋体" w:hint="eastAsia"/>
          <w:sz w:val="28"/>
          <w:szCs w:val="28"/>
        </w:rPr>
        <w:t>11. 讲稿文件中需要包含：解决方案、产品以及系统的架构、人员安排、知识转移、后期系统维护等内容。</w:t>
      </w:r>
    </w:p>
    <w:p w:rsidR="0012151C" w:rsidRDefault="0012151C" w:rsidP="0012151C">
      <w:pPr>
        <w:tabs>
          <w:tab w:val="left" w:pos="993"/>
        </w:tabs>
        <w:spacing w:line="360" w:lineRule="auto"/>
        <w:ind w:left="560"/>
        <w:rPr>
          <w:rFonts w:ascii="宋体" w:hAnsi="宋体" w:cs="宋体"/>
          <w:sz w:val="28"/>
          <w:szCs w:val="28"/>
        </w:rPr>
      </w:pPr>
    </w:p>
    <w:p w:rsidR="0012151C" w:rsidRDefault="0012151C" w:rsidP="0012151C">
      <w:pPr>
        <w:tabs>
          <w:tab w:val="left" w:pos="993"/>
        </w:tabs>
        <w:spacing w:line="360" w:lineRule="auto"/>
        <w:ind w:left="560"/>
        <w:rPr>
          <w:rFonts w:ascii="宋体" w:hAnsi="宋体" w:cs="宋体"/>
          <w:sz w:val="28"/>
          <w:szCs w:val="28"/>
        </w:rPr>
      </w:pPr>
    </w:p>
    <w:p w:rsidR="0012151C" w:rsidRDefault="0012151C" w:rsidP="0012151C">
      <w:pPr>
        <w:tabs>
          <w:tab w:val="left" w:pos="993"/>
        </w:tabs>
        <w:spacing w:line="360" w:lineRule="auto"/>
        <w:ind w:left="560"/>
        <w:rPr>
          <w:rFonts w:ascii="宋体" w:hAnsi="宋体" w:cs="宋体"/>
          <w:sz w:val="28"/>
          <w:szCs w:val="28"/>
        </w:rPr>
      </w:pPr>
    </w:p>
    <w:p w:rsidR="0012151C" w:rsidRDefault="0012151C" w:rsidP="0012151C">
      <w:pPr>
        <w:tabs>
          <w:tab w:val="left" w:pos="993"/>
        </w:tabs>
        <w:spacing w:line="360" w:lineRule="auto"/>
        <w:ind w:left="560"/>
        <w:rPr>
          <w:rFonts w:ascii="宋体" w:hAnsi="宋体" w:cs="宋体"/>
          <w:sz w:val="28"/>
          <w:szCs w:val="28"/>
        </w:rPr>
      </w:pPr>
    </w:p>
    <w:p w:rsidR="0012151C" w:rsidRDefault="0012151C" w:rsidP="0012151C">
      <w:pPr>
        <w:tabs>
          <w:tab w:val="left" w:pos="993"/>
        </w:tabs>
        <w:spacing w:line="360" w:lineRule="auto"/>
        <w:ind w:left="560"/>
        <w:rPr>
          <w:rFonts w:ascii="宋体" w:hAnsi="宋体" w:cs="宋体"/>
          <w:sz w:val="28"/>
          <w:szCs w:val="28"/>
        </w:rPr>
      </w:pPr>
    </w:p>
    <w:p w:rsidR="0012151C" w:rsidRDefault="0012151C" w:rsidP="0012151C">
      <w:pPr>
        <w:tabs>
          <w:tab w:val="left" w:pos="993"/>
        </w:tabs>
        <w:spacing w:line="360" w:lineRule="auto"/>
        <w:ind w:left="560"/>
        <w:rPr>
          <w:rFonts w:ascii="宋体" w:hAnsi="宋体" w:cs="宋体"/>
          <w:sz w:val="28"/>
          <w:szCs w:val="28"/>
        </w:rPr>
      </w:pPr>
    </w:p>
    <w:p w:rsidR="0012151C" w:rsidRDefault="0012151C" w:rsidP="0012151C">
      <w:pPr>
        <w:tabs>
          <w:tab w:val="left" w:pos="993"/>
        </w:tabs>
        <w:spacing w:line="360" w:lineRule="auto"/>
        <w:ind w:left="560"/>
        <w:rPr>
          <w:rFonts w:ascii="宋体" w:hAnsi="宋体" w:cs="宋体"/>
          <w:sz w:val="28"/>
          <w:szCs w:val="28"/>
        </w:rPr>
      </w:pPr>
    </w:p>
    <w:p w:rsidR="0012151C" w:rsidRDefault="0012151C" w:rsidP="0012151C">
      <w:pPr>
        <w:tabs>
          <w:tab w:val="left" w:pos="993"/>
        </w:tabs>
        <w:spacing w:line="360" w:lineRule="auto"/>
        <w:ind w:left="560"/>
        <w:rPr>
          <w:rFonts w:ascii="宋体" w:hAnsi="宋体" w:cs="宋体"/>
          <w:sz w:val="28"/>
          <w:szCs w:val="28"/>
        </w:rPr>
      </w:pPr>
    </w:p>
    <w:p w:rsidR="0012151C" w:rsidRDefault="00EE382C" w:rsidP="0012151C">
      <w:pPr>
        <w:tabs>
          <w:tab w:val="left" w:pos="993"/>
        </w:tabs>
        <w:spacing w:line="360" w:lineRule="auto"/>
        <w:ind w:left="560"/>
        <w:rPr>
          <w:rFonts w:ascii="宋体" w:hAnsi="宋体" w:cs="宋体"/>
          <w:sz w:val="28"/>
          <w:szCs w:val="28"/>
        </w:rPr>
      </w:pPr>
      <w:r>
        <w:rPr>
          <w:rFonts w:ascii="宋体" w:hAnsi="宋体" w:cs="宋体" w:hint="eastAsia"/>
          <w:sz w:val="28"/>
          <w:szCs w:val="28"/>
        </w:rPr>
        <w:lastRenderedPageBreak/>
        <w:t>附件《产品技术要求》</w:t>
      </w:r>
    </w:p>
    <w:tbl>
      <w:tblPr>
        <w:tblStyle w:val="ac"/>
        <w:tblW w:w="0" w:type="auto"/>
        <w:tblInd w:w="560" w:type="dxa"/>
        <w:tblLook w:val="04A0"/>
      </w:tblPr>
      <w:tblGrid>
        <w:gridCol w:w="1249"/>
        <w:gridCol w:w="8045"/>
      </w:tblGrid>
      <w:tr w:rsidR="008B37F9" w:rsidTr="008B37F9">
        <w:tc>
          <w:tcPr>
            <w:tcW w:w="1249" w:type="dxa"/>
            <w:vAlign w:val="center"/>
          </w:tcPr>
          <w:p w:rsidR="008B37F9" w:rsidRPr="00F0004B" w:rsidRDefault="008B37F9" w:rsidP="008B37F9">
            <w:pPr>
              <w:spacing w:line="360" w:lineRule="auto"/>
              <w:jc w:val="center"/>
              <w:rPr>
                <w:rFonts w:ascii="宋体" w:hAnsi="宋体"/>
                <w:b/>
              </w:rPr>
            </w:pPr>
            <w:r>
              <w:rPr>
                <w:rFonts w:ascii="宋体" w:hAnsi="宋体" w:hint="eastAsia"/>
                <w:b/>
              </w:rPr>
              <w:t>·</w:t>
            </w:r>
            <w:r w:rsidRPr="00F0004B">
              <w:rPr>
                <w:rFonts w:ascii="宋体" w:hAnsi="宋体" w:hint="eastAsia"/>
                <w:b/>
              </w:rPr>
              <w:t>设备名称</w:t>
            </w:r>
          </w:p>
        </w:tc>
        <w:tc>
          <w:tcPr>
            <w:tcW w:w="8045" w:type="dxa"/>
            <w:vAlign w:val="center"/>
          </w:tcPr>
          <w:p w:rsidR="008B37F9" w:rsidRPr="00F0004B" w:rsidRDefault="008B37F9" w:rsidP="008B37F9">
            <w:pPr>
              <w:spacing w:line="360" w:lineRule="auto"/>
              <w:jc w:val="center"/>
              <w:rPr>
                <w:rFonts w:ascii="宋体" w:hAnsi="宋体"/>
                <w:b/>
              </w:rPr>
            </w:pPr>
            <w:r w:rsidRPr="00F0004B">
              <w:rPr>
                <w:rFonts w:ascii="宋体" w:hAnsi="宋体" w:hint="eastAsia"/>
                <w:b/>
              </w:rPr>
              <w:t>技术要求</w:t>
            </w:r>
          </w:p>
        </w:tc>
      </w:tr>
      <w:tr w:rsidR="008B37F9" w:rsidTr="008B37F9">
        <w:tc>
          <w:tcPr>
            <w:tcW w:w="1249" w:type="dxa"/>
            <w:vAlign w:val="center"/>
          </w:tcPr>
          <w:p w:rsidR="008B37F9" w:rsidRDefault="008B37F9" w:rsidP="008B37F9">
            <w:pPr>
              <w:tabs>
                <w:tab w:val="left" w:pos="993"/>
              </w:tabs>
              <w:spacing w:line="360" w:lineRule="auto"/>
              <w:jc w:val="center"/>
              <w:rPr>
                <w:rFonts w:ascii="宋体" w:hAnsi="宋体" w:cs="宋体"/>
                <w:sz w:val="28"/>
                <w:szCs w:val="28"/>
              </w:rPr>
            </w:pPr>
            <w:r>
              <w:rPr>
                <w:rFonts w:ascii="宋体" w:hAnsi="宋体" w:cs="宋体" w:hint="eastAsia"/>
                <w:sz w:val="28"/>
                <w:szCs w:val="28"/>
              </w:rPr>
              <w:t>mcu</w:t>
            </w:r>
          </w:p>
        </w:tc>
        <w:tc>
          <w:tcPr>
            <w:tcW w:w="8045" w:type="dxa"/>
          </w:tcPr>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MCU必须支持7*24小时长期连续运行，应采用硬件一体化设计，具备冗余电源扩展；MCU的操作系统采用嵌入式的专用操作系统。</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支持H．323标准，同时支持SIP协议。</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rPr>
              <w:t>支持最高</w:t>
            </w:r>
            <w:smartTag w:uri="urn:schemas-microsoft-com:office:smarttags" w:element="chmetcnv">
              <w:smartTagPr>
                <w:attr w:name="UnitName" w:val="m"/>
                <w:attr w:name="SourceValue" w:val="4"/>
                <w:attr w:name="HasSpace" w:val="False"/>
                <w:attr w:name="Negative" w:val="False"/>
                <w:attr w:name="NumberType" w:val="1"/>
                <w:attr w:name="TCSC" w:val="0"/>
              </w:smartTagPr>
              <w:r w:rsidRPr="00F0004B">
                <w:rPr>
                  <w:rFonts w:ascii="宋体" w:hAnsi="宋体" w:hint="eastAsia"/>
                </w:rPr>
                <w:t>4M</w:t>
              </w:r>
            </w:smartTag>
            <w:r w:rsidRPr="00F0004B">
              <w:rPr>
                <w:rFonts w:ascii="宋体" w:hAnsi="宋体" w:hint="eastAsia"/>
              </w:rPr>
              <w:t>会议连接速率，以支持高质量的1080P图像画面，至少支持</w:t>
            </w:r>
            <w:r>
              <w:rPr>
                <w:rFonts w:ascii="宋体" w:hAnsi="宋体" w:hint="eastAsia"/>
              </w:rPr>
              <w:t>12</w:t>
            </w:r>
            <w:r w:rsidRPr="00F0004B">
              <w:rPr>
                <w:rFonts w:ascii="宋体" w:hAnsi="宋体" w:hint="eastAsia"/>
              </w:rPr>
              <w:t>个1080P高清视频会议点，并能支持不少于1</w:t>
            </w:r>
            <w:r>
              <w:rPr>
                <w:rFonts w:ascii="宋体" w:hAnsi="宋体" w:hint="eastAsia"/>
              </w:rPr>
              <w:t>0</w:t>
            </w:r>
            <w:r w:rsidRPr="00F0004B">
              <w:rPr>
                <w:rFonts w:ascii="宋体" w:hAnsi="宋体" w:hint="eastAsia"/>
              </w:rPr>
              <w:t>个点的SIP协议IP电话同时加入会议。</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MCU必须支持至少2路的混速、混视频格式、混协议会议，</w:t>
            </w:r>
            <w:r w:rsidRPr="00F0004B">
              <w:rPr>
                <w:rFonts w:ascii="宋体" w:hAnsi="宋体" w:cs="宋体" w:hint="eastAsia"/>
                <w:color w:val="000000"/>
              </w:rPr>
              <w:t>MCU在召开会议时，同时支持不同速率、不同协议的高清和标清格式的终端接入。</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视频编码支持ITU的H、261、H、263、H、263+、H、264、H、264-HighProfile。具有PAL制下50场／秒技术，具有CIF、4CIF、VGA、SVGA、XGA、1280x720P 、1920x1080P HD的图像分辨率。</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音频编码支持ITU的G．711、G．728、G．722、G．729、G．722．1、G、722、1 ANNEX C及ITU-20KHz宽带音频。</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MCU支持召开培训会议，为了体现更好的会场音频效果，MCU需支持音频立体声功能。</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召开培训会议时，MCU需具有ITU H、239双流标准，双流图像分辨率达到720P，传输PC界面时能够同时传输PC的声音。双流必须主路始终保证为高清图像。支持动态双路视频流传输，可以向远端同时传送两路活动的视频图像。</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MCU在相同的会议速率下，支持标清、高清接入容量一致，也就是MCU在接入高清终端时不减少会议点数容量。</w:t>
            </w:r>
          </w:p>
          <w:p w:rsidR="008B37F9" w:rsidRPr="00F0004B" w:rsidRDefault="008B37F9" w:rsidP="008B37F9">
            <w:pPr>
              <w:numPr>
                <w:ilvl w:val="0"/>
                <w:numId w:val="3"/>
              </w:numPr>
              <w:tabs>
                <w:tab w:val="num" w:pos="351"/>
              </w:tabs>
              <w:spacing w:line="360" w:lineRule="auto"/>
              <w:ind w:left="493"/>
              <w:rPr>
                <w:rFonts w:ascii="宋体" w:hAnsi="宋体" w:cs="宋体"/>
              </w:rPr>
            </w:pPr>
            <w:r w:rsidRPr="00F0004B">
              <w:rPr>
                <w:rFonts w:ascii="宋体" w:hAnsi="宋体" w:cs="宋体" w:hint="eastAsia"/>
              </w:rPr>
              <w:t>为了满足会场高清显示设备16：9的功能，MCU需支持不小于16分屏的720P或1080P高清分屏会议，可以根据会议的不同需要，任意选择理想的分屏模式观看效果。在召开720P高清分屏会议时，MCU容量不能减少。</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cs="宋体" w:hint="eastAsia"/>
                <w:color w:val="000000"/>
              </w:rPr>
              <w:t>因为有不同数量的终端接入，MCU支持不小于</w:t>
            </w:r>
            <w:r w:rsidRPr="00F0004B">
              <w:rPr>
                <w:rFonts w:ascii="Arial Narrow" w:hAnsi="Arial Narrow" w:cs="Arial Narrow"/>
                <w:color w:val="000000"/>
              </w:rPr>
              <w:t>2</w:t>
            </w:r>
            <w:r w:rsidRPr="00F0004B">
              <w:rPr>
                <w:rFonts w:ascii="Arial Narrow" w:hAnsi="Arial Narrow" w:cs="Arial Narrow" w:hint="eastAsia"/>
                <w:color w:val="000000"/>
              </w:rPr>
              <w:t>0</w:t>
            </w:r>
            <w:r w:rsidRPr="00F0004B">
              <w:rPr>
                <w:rFonts w:ascii="宋体" w:cs="宋体" w:hint="eastAsia"/>
                <w:color w:val="000000"/>
              </w:rPr>
              <w:t>种不同的分屏显示模式，</w:t>
            </w:r>
            <w:r w:rsidRPr="00F0004B">
              <w:rPr>
                <w:rFonts w:ascii="宋体" w:hAnsi="宋体" w:hint="eastAsia"/>
                <w:color w:val="000000"/>
              </w:rPr>
              <w:t>例如：1、2、3、</w:t>
            </w:r>
            <w:r w:rsidRPr="00F0004B">
              <w:rPr>
                <w:rFonts w:ascii="宋体" w:hAnsi="宋体"/>
                <w:color w:val="000000"/>
              </w:rPr>
              <w:t>4</w:t>
            </w:r>
            <w:r w:rsidRPr="00F0004B">
              <w:rPr>
                <w:rFonts w:ascii="宋体" w:hAnsi="宋体" w:hint="eastAsia"/>
                <w:color w:val="000000"/>
              </w:rPr>
              <w:t>、5＋1，7+1，16等分屏模式，</w:t>
            </w:r>
            <w:r w:rsidRPr="00F0004B">
              <w:rPr>
                <w:rFonts w:ascii="宋体" w:cs="宋体" w:hint="eastAsia"/>
                <w:color w:val="000000"/>
              </w:rPr>
              <w:t>可以根据会议需要，任意选择理想的分屏模式观看效果。</w:t>
            </w:r>
            <w:r w:rsidRPr="00F0004B">
              <w:rPr>
                <w:rFonts w:ascii="宋体" w:hAnsi="宋体" w:hint="eastAsia"/>
                <w:color w:val="000000"/>
              </w:rPr>
              <w:t>考虑到在开分屏会议，各会场分先后加入，MCU应具备动态多分</w:t>
            </w:r>
            <w:r w:rsidRPr="00F0004B">
              <w:rPr>
                <w:rFonts w:ascii="宋体" w:hAnsi="宋体" w:hint="eastAsia"/>
                <w:color w:val="000000"/>
              </w:rPr>
              <w:lastRenderedPageBreak/>
              <w:t>屏功能，可以在会议中按会场点数自动分屏，可以按会场的增减自动调整。</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在召开领导演讲会议时，主会场需要对各分会场统一管理，MCU需支持演讲者方式、轮巡模式、导演控制等功能。</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在召开讨论会议时，MCU需支持语音激励控制、MCU设备应能提供一种智能混音策略，既能保证会议秩序，不会因为过多会场同时讲话而出现噪声，同时又可以满足所有会场随时发言。同时MCU支持对会议中的任意终端静音、闭音。</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主会场在协助分会场调整摄像机镜头位置时，需支持远端镜头控制(FECC)功能</w:t>
            </w:r>
          </w:p>
          <w:p w:rsidR="008B37F9" w:rsidRPr="00F0004B" w:rsidRDefault="008B37F9" w:rsidP="008B37F9">
            <w:pPr>
              <w:numPr>
                <w:ilvl w:val="0"/>
                <w:numId w:val="3"/>
              </w:numPr>
              <w:tabs>
                <w:tab w:val="num" w:pos="351"/>
              </w:tabs>
              <w:spacing w:line="360" w:lineRule="auto"/>
              <w:ind w:left="493"/>
              <w:rPr>
                <w:rFonts w:ascii="宋体" w:hAnsi="宋体"/>
              </w:rPr>
            </w:pPr>
            <w:r w:rsidRPr="00F0004B">
              <w:rPr>
                <w:rFonts w:ascii="宋体" w:hAnsi="宋体" w:hint="eastAsia"/>
              </w:rPr>
              <w:t>会议中需要发布会议、会场信息，MCU应该支持中文字幕的显示，包括中文会场字幕叠加和实时会议字幕滚动显示。 为方便会议中字幕的使用，字幕应该具有简单的编辑功能，如字幕颜色的调整，字幕背景透明度的调整和字幕位置的调整。</w:t>
            </w:r>
          </w:p>
          <w:p w:rsidR="008B37F9" w:rsidRPr="00F0004B" w:rsidRDefault="008B37F9" w:rsidP="008B37F9">
            <w:pPr>
              <w:numPr>
                <w:ilvl w:val="0"/>
                <w:numId w:val="3"/>
              </w:numPr>
              <w:tabs>
                <w:tab w:val="num" w:pos="351"/>
              </w:tabs>
              <w:spacing w:line="360" w:lineRule="auto"/>
              <w:ind w:left="493"/>
              <w:rPr>
                <w:rFonts w:ascii="宋体" w:hAnsi="宋体"/>
              </w:rPr>
            </w:pPr>
            <w:r w:rsidRPr="00F0004B">
              <w:rPr>
                <w:rFonts w:ascii="宋体" w:hAnsi="宋体" w:hint="eastAsia"/>
              </w:rPr>
              <w:t>支持MCU在线监控功能，可以实时监控各分会场情况，且监控图像可达25帧流畅图像。</w:t>
            </w:r>
          </w:p>
          <w:p w:rsidR="008B37F9" w:rsidRPr="00F0004B" w:rsidRDefault="008B37F9" w:rsidP="008B37F9">
            <w:pPr>
              <w:numPr>
                <w:ilvl w:val="0"/>
                <w:numId w:val="3"/>
              </w:numPr>
              <w:tabs>
                <w:tab w:val="num" w:pos="351"/>
              </w:tabs>
              <w:spacing w:line="360" w:lineRule="auto"/>
              <w:ind w:left="493"/>
              <w:rPr>
                <w:rFonts w:ascii="宋体" w:hAnsi="宋体"/>
              </w:rPr>
            </w:pPr>
            <w:r w:rsidRPr="00F0004B">
              <w:rPr>
                <w:rFonts w:ascii="宋体" w:hAnsi="宋体" w:hint="eastAsia"/>
              </w:rPr>
              <w:t>MCU需支持自主会议管理模式，主席会场可通过终端遥控器实现所有会议相关操作，如邀请终端，更改广播会场，切换分屏模式，结束会议等会议控制功能。</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MCU支持与同一品牌的录播服务器相关联，在会议中直接对录播服务器进行控制录制。</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cs="Arial Narrow" w:hint="eastAsia"/>
                <w:color w:val="000000"/>
              </w:rPr>
              <w:t>MCU支持</w:t>
            </w:r>
            <w:r w:rsidRPr="00F0004B">
              <w:rPr>
                <w:rFonts w:ascii="宋体" w:hAnsi="宋体" w:hint="eastAsia"/>
                <w:color w:val="000000"/>
              </w:rPr>
              <w:t>WEB登录管理，管理界面上在线显示所有状态(包括硬件、会议、会议点等等)，管理界面上显示当前正在使用的硬件资源状态，</w:t>
            </w:r>
            <w:r w:rsidRPr="00F0004B">
              <w:rPr>
                <w:rFonts w:ascii="宋体" w:hAnsi="宋体" w:cs="Arial Narrow" w:hint="eastAsia"/>
                <w:color w:val="000000"/>
              </w:rPr>
              <w:t>达到芯片级监测。</w:t>
            </w:r>
            <w:r w:rsidRPr="00F0004B">
              <w:rPr>
                <w:rFonts w:ascii="宋体" w:hAnsi="宋体" w:hint="eastAsia"/>
                <w:color w:val="000000"/>
              </w:rPr>
              <w:t>管理界面上显示线路状态，具备历史事件记录，错误报告等；管理权限可以下放给用户。</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MCU可以和防火墙配合使用，可以固定TCP／UDP的通信端口范围。MCU支持NAT转换。</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MCU支持双网口设计，可以同时接入两路网络。</w:t>
            </w:r>
          </w:p>
          <w:p w:rsidR="008B37F9" w:rsidRPr="00F0004B" w:rsidRDefault="008B37F9" w:rsidP="008B37F9">
            <w:pPr>
              <w:numPr>
                <w:ilvl w:val="0"/>
                <w:numId w:val="3"/>
              </w:numPr>
              <w:tabs>
                <w:tab w:val="num" w:pos="351"/>
              </w:tabs>
              <w:spacing w:line="360" w:lineRule="auto"/>
              <w:ind w:left="493"/>
              <w:rPr>
                <w:rFonts w:ascii="宋体" w:hAnsi="宋体"/>
                <w:color w:val="000000"/>
              </w:rPr>
            </w:pPr>
            <w:r w:rsidRPr="00F0004B">
              <w:rPr>
                <w:rFonts w:ascii="宋体" w:hAnsi="宋体" w:hint="eastAsia"/>
                <w:color w:val="000000"/>
              </w:rPr>
              <w:t>MCU具有IPPrecedence、Diffserv等QoS机制，如果设备具备更优秀的QoS机制请注明。</w:t>
            </w:r>
          </w:p>
          <w:p w:rsidR="008B37F9" w:rsidRDefault="008B37F9" w:rsidP="008B37F9">
            <w:pPr>
              <w:tabs>
                <w:tab w:val="left" w:pos="993"/>
              </w:tabs>
              <w:spacing w:line="360" w:lineRule="auto"/>
              <w:rPr>
                <w:rFonts w:ascii="宋体" w:hAnsi="宋体" w:cs="宋体"/>
                <w:sz w:val="28"/>
                <w:szCs w:val="28"/>
              </w:rPr>
            </w:pPr>
            <w:r w:rsidRPr="00F0004B">
              <w:rPr>
                <w:rFonts w:ascii="宋体" w:hAnsi="宋体" w:hint="eastAsia"/>
              </w:rPr>
              <w:t>具备网络容错功能，在承载网端到端有5%丢包时，终端可自动调整带宽及图像分辨率，图像无明显损伤，网络恢复时，终端可自动提升连接速度，达到最佳的图像效果（提供第三方评测报告）。</w:t>
            </w:r>
          </w:p>
        </w:tc>
      </w:tr>
      <w:tr w:rsidR="008B37F9" w:rsidTr="008B37F9">
        <w:tc>
          <w:tcPr>
            <w:tcW w:w="1249" w:type="dxa"/>
            <w:vAlign w:val="center"/>
          </w:tcPr>
          <w:p w:rsidR="008B37F9" w:rsidRPr="008B37F9" w:rsidRDefault="008B37F9" w:rsidP="008B37F9">
            <w:pPr>
              <w:tabs>
                <w:tab w:val="left" w:pos="993"/>
              </w:tabs>
              <w:spacing w:line="360" w:lineRule="auto"/>
              <w:jc w:val="center"/>
              <w:rPr>
                <w:rFonts w:ascii="宋体" w:hAnsi="宋体" w:cs="宋体"/>
              </w:rPr>
            </w:pPr>
            <w:r w:rsidRPr="008B37F9">
              <w:rPr>
                <w:rFonts w:ascii="宋体" w:hAnsi="宋体" w:cs="宋体" w:hint="eastAsia"/>
              </w:rPr>
              <w:lastRenderedPageBreak/>
              <w:t>视频终端</w:t>
            </w:r>
          </w:p>
        </w:tc>
        <w:tc>
          <w:tcPr>
            <w:tcW w:w="8045" w:type="dxa"/>
          </w:tcPr>
          <w:p w:rsidR="008B37F9" w:rsidRPr="00F0004B" w:rsidRDefault="008B37F9" w:rsidP="008B37F9">
            <w:pPr>
              <w:numPr>
                <w:ilvl w:val="0"/>
                <w:numId w:val="4"/>
              </w:numPr>
              <w:spacing w:line="360" w:lineRule="auto"/>
              <w:rPr>
                <w:rFonts w:ascii="宋体" w:hAnsi="宋体"/>
              </w:rPr>
            </w:pPr>
            <w:r w:rsidRPr="00F0004B">
              <w:rPr>
                <w:rFonts w:ascii="宋体" w:hAnsi="宋体" w:hint="eastAsia"/>
              </w:rPr>
              <w:t>投标产品必须具有CCC中国强制认证及信息产业部电信入网证书。</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支持H.323标准和IETF的SIP协议，以便将来具有更好的兼容性。</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会议终端的设计使用寿命应大于80000小时。设备的操作系统应采用嵌入式实时操作系统，能够满足7×24小时长时间运行。</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视频能力：</w:t>
            </w:r>
          </w:p>
          <w:p w:rsidR="008B37F9" w:rsidRPr="00F0004B" w:rsidRDefault="008B37F9" w:rsidP="008B37F9">
            <w:pPr>
              <w:spacing w:line="360" w:lineRule="auto"/>
              <w:ind w:left="562"/>
              <w:rPr>
                <w:rFonts w:ascii="宋体" w:hAnsi="宋体"/>
              </w:rPr>
            </w:pPr>
            <w:r w:rsidRPr="00F0004B">
              <w:rPr>
                <w:rFonts w:ascii="宋体" w:hAnsi="宋体" w:hint="eastAsia"/>
              </w:rPr>
              <w:t>视频编解码必须遵循ITU-T H.263，H.264，H.264 HighProfile等国际标准。</w:t>
            </w:r>
          </w:p>
          <w:p w:rsidR="008B37F9" w:rsidRPr="00F0004B" w:rsidRDefault="008B37F9" w:rsidP="008B37F9">
            <w:pPr>
              <w:spacing w:line="360" w:lineRule="auto"/>
              <w:ind w:left="562"/>
              <w:rPr>
                <w:rFonts w:ascii="宋体" w:hAnsi="宋体"/>
              </w:rPr>
            </w:pPr>
            <w:r w:rsidRPr="00F0004B">
              <w:rPr>
                <w:rFonts w:ascii="宋体" w:hAnsi="宋体" w:hint="eastAsia"/>
              </w:rPr>
              <w:t>图像分辨率：HD：1920x1080P,1280×720P,4CIF：704x576,CIF：352x288，VGA，SVGA，XGA等。</w:t>
            </w:r>
          </w:p>
          <w:p w:rsidR="008B37F9" w:rsidRPr="00F0004B" w:rsidRDefault="008B37F9" w:rsidP="008B37F9">
            <w:pPr>
              <w:spacing w:line="360" w:lineRule="auto"/>
              <w:ind w:left="562"/>
              <w:rPr>
                <w:rFonts w:ascii="宋体" w:hAnsi="宋体"/>
              </w:rPr>
            </w:pPr>
            <w:r w:rsidRPr="00F0004B">
              <w:rPr>
                <w:rFonts w:ascii="宋体" w:hAnsi="宋体" w:hint="eastAsia"/>
              </w:rPr>
              <w:t>视频编码支持H.264协议下720P30fps、720P60fps、1080P30fps的图像分辨率；支持512Kbps下实现双向720P 30fps；</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音频编解码遵循ITU-T G.711，G.722，G.</w:t>
            </w:r>
            <w:smartTag w:uri="urn:schemas-microsoft-com:office:smarttags" w:element="chmetcnv">
              <w:smartTagPr>
                <w:attr w:name="UnitName" w:val="C"/>
                <w:attr w:name="SourceValue" w:val="722.1"/>
                <w:attr w:name="HasSpace" w:val="False"/>
                <w:attr w:name="Negative" w:val="False"/>
                <w:attr w:name="NumberType" w:val="1"/>
                <w:attr w:name="TCSC" w:val="0"/>
              </w:smartTagPr>
              <w:r w:rsidRPr="00F0004B">
                <w:rPr>
                  <w:rFonts w:ascii="宋体" w:hAnsi="宋体" w:hint="eastAsia"/>
                </w:rPr>
                <w:t>722.1C</w:t>
              </w:r>
            </w:smartTag>
            <w:r w:rsidRPr="00F0004B">
              <w:rPr>
                <w:rFonts w:ascii="宋体" w:hAnsi="宋体" w:hint="eastAsia"/>
              </w:rPr>
              <w:t>等国际标准，在此音频协议基础上，还需要支持一种20KHZ以上的高保真音频协议,可实现立体声音频输出。</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自带数字麦克风支持360度全向立体声拾音，具有静音等会议操作及防手机干扰功能并可以级联安放。终端音频输出可直接接入调音台。</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视频速率分级可调，最高应支持2Mbps以上H.323带宽连接能力。</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支持在任何一方传输会议画面和720P高清PC界面双流功能，能播放PC界面和声音。主流、辅流要求同时传输达到720P、30帧/秒。</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1路以上数字HDMI输出接口：要求可以实现一线通，即：视频即音频通过一条线缆直接输出。</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2路以上视频输入接口：其中1路高清输入接口，为色差分量高清接口。另外一路高清可为DVI或VGA接口。</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具备网络容错功能，在承载网端到端有5%丢包时，终端可自动调整带宽及图像分辨率，图像无明显损伤，网络恢复时，终端可自动提升连接速度，达到最佳的图像效果（提供第三方评测报告）。</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传输接口：设备支持1个</w:t>
            </w:r>
            <w:smartTag w:uri="urn:schemas-microsoft-com:office:smarttags" w:element="chmetcnv">
              <w:smartTagPr>
                <w:attr w:name="UnitName" w:val="m"/>
                <w:attr w:name="SourceValue" w:val="10"/>
                <w:attr w:name="HasSpace" w:val="False"/>
                <w:attr w:name="Negative" w:val="False"/>
                <w:attr w:name="NumberType" w:val="1"/>
                <w:attr w:name="TCSC" w:val="0"/>
              </w:smartTagPr>
              <w:r w:rsidRPr="00F0004B">
                <w:rPr>
                  <w:rFonts w:ascii="宋体" w:hAnsi="宋体" w:hint="eastAsia"/>
                </w:rPr>
                <w:t>10M</w:t>
              </w:r>
            </w:smartTag>
            <w:r w:rsidRPr="00F0004B">
              <w:rPr>
                <w:rFonts w:ascii="宋体" w:hAnsi="宋体" w:hint="eastAsia"/>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F0004B">
                <w:rPr>
                  <w:rFonts w:ascii="宋体" w:hAnsi="宋体" w:hint="eastAsia"/>
                </w:rPr>
                <w:t>100M</w:t>
              </w:r>
            </w:smartTag>
            <w:r w:rsidRPr="00F0004B">
              <w:rPr>
                <w:rFonts w:ascii="宋体" w:hAnsi="宋体" w:hint="eastAsia"/>
              </w:rPr>
              <w:t>以/</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F0004B">
                <w:rPr>
                  <w:rFonts w:ascii="宋体" w:hAnsi="宋体" w:hint="eastAsia"/>
                </w:rPr>
                <w:t>1000M</w:t>
              </w:r>
            </w:smartTag>
            <w:r w:rsidRPr="00F0004B">
              <w:rPr>
                <w:rFonts w:ascii="宋体" w:hAnsi="宋体" w:hint="eastAsia"/>
              </w:rPr>
              <w:t>太网接口。</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支持AES加密功能，并且在开启AES加密功能时不影响图像的分辨率及帧率。</w:t>
            </w:r>
          </w:p>
          <w:p w:rsidR="008B37F9" w:rsidRPr="00F0004B" w:rsidRDefault="008B37F9" w:rsidP="008B37F9">
            <w:pPr>
              <w:numPr>
                <w:ilvl w:val="0"/>
                <w:numId w:val="4"/>
              </w:numPr>
              <w:spacing w:line="360" w:lineRule="auto"/>
              <w:rPr>
                <w:rFonts w:ascii="宋体" w:hAnsi="宋体"/>
              </w:rPr>
            </w:pPr>
            <w:r w:rsidRPr="00F0004B">
              <w:rPr>
                <w:rFonts w:ascii="宋体" w:hAnsi="宋体" w:hint="eastAsia"/>
              </w:rPr>
              <w:t>与终端同品牌高清摄像机，CCD或CMOS成像，光学变焦倍数不低于12倍。分辨率可达1920x1080P、60fps。</w:t>
            </w:r>
          </w:p>
          <w:p w:rsidR="008B37F9" w:rsidRDefault="008B37F9" w:rsidP="008B37F9">
            <w:pPr>
              <w:tabs>
                <w:tab w:val="left" w:pos="993"/>
              </w:tabs>
              <w:spacing w:line="360" w:lineRule="auto"/>
              <w:rPr>
                <w:rFonts w:ascii="宋体" w:hAnsi="宋体" w:cs="宋体"/>
                <w:sz w:val="28"/>
                <w:szCs w:val="28"/>
              </w:rPr>
            </w:pPr>
            <w:r w:rsidRPr="00F0004B">
              <w:rPr>
                <w:rFonts w:ascii="宋体" w:hAnsi="宋体" w:hint="eastAsia"/>
              </w:rPr>
              <w:lastRenderedPageBreak/>
              <w:t>至少有一台终端可与集团公司的调音台对接。</w:t>
            </w:r>
          </w:p>
        </w:tc>
      </w:tr>
      <w:tr w:rsidR="008B37F9" w:rsidTr="008B37F9">
        <w:tc>
          <w:tcPr>
            <w:tcW w:w="1249" w:type="dxa"/>
            <w:vAlign w:val="center"/>
          </w:tcPr>
          <w:p w:rsidR="008B37F9" w:rsidRPr="008B37F9" w:rsidRDefault="008B37F9" w:rsidP="008B37F9">
            <w:pPr>
              <w:tabs>
                <w:tab w:val="left" w:pos="993"/>
              </w:tabs>
              <w:spacing w:line="360" w:lineRule="auto"/>
              <w:jc w:val="center"/>
              <w:rPr>
                <w:rFonts w:ascii="宋体" w:hAnsi="宋体" w:cs="宋体"/>
              </w:rPr>
            </w:pPr>
            <w:r w:rsidRPr="008B37F9">
              <w:rPr>
                <w:rFonts w:ascii="宋体" w:hAnsi="宋体" w:cs="宋体" w:hint="eastAsia"/>
              </w:rPr>
              <w:lastRenderedPageBreak/>
              <w:t>液晶电视</w:t>
            </w:r>
          </w:p>
        </w:tc>
        <w:tc>
          <w:tcPr>
            <w:tcW w:w="8045" w:type="dxa"/>
          </w:tcPr>
          <w:p w:rsidR="008B37F9" w:rsidRDefault="008B37F9" w:rsidP="008B37F9">
            <w:pPr>
              <w:tabs>
                <w:tab w:val="left" w:pos="993"/>
              </w:tabs>
              <w:spacing w:line="360" w:lineRule="auto"/>
              <w:rPr>
                <w:rFonts w:ascii="宋体" w:hAnsi="宋体" w:cs="宋体"/>
                <w:sz w:val="28"/>
                <w:szCs w:val="28"/>
              </w:rPr>
            </w:pPr>
            <w:r w:rsidRPr="00F0004B">
              <w:t>≥</w:t>
            </w:r>
            <w:r w:rsidRPr="00F0004B">
              <w:rPr>
                <w:rFonts w:hint="eastAsia"/>
              </w:rPr>
              <w:t>46</w:t>
            </w:r>
            <w:r w:rsidRPr="00F0004B">
              <w:rPr>
                <w:rFonts w:hint="eastAsia"/>
              </w:rPr>
              <w:t>吋；最大分辨率：</w:t>
            </w:r>
            <w:r w:rsidRPr="00F0004B">
              <w:t>1920×1080</w:t>
            </w:r>
            <w:r w:rsidRPr="00F0004B">
              <w:rPr>
                <w:rFonts w:hint="eastAsia"/>
              </w:rPr>
              <w:t>，带底座；</w:t>
            </w:r>
            <w:r w:rsidRPr="00F0004B">
              <w:t>HDMI</w:t>
            </w:r>
            <w:r w:rsidRPr="00F0004B">
              <w:rPr>
                <w:rFonts w:hint="eastAsia"/>
              </w:rPr>
              <w:t>接口</w:t>
            </w:r>
            <w:r w:rsidRPr="00F0004B">
              <w:t>≥</w:t>
            </w:r>
            <w:r w:rsidRPr="00F0004B">
              <w:rPr>
                <w:rFonts w:hint="eastAsia"/>
              </w:rPr>
              <w:t>2</w:t>
            </w:r>
            <w:r w:rsidRPr="00F0004B">
              <w:rPr>
                <w:rFonts w:hint="eastAsia"/>
              </w:rPr>
              <w:t>；</w:t>
            </w:r>
            <w:r w:rsidRPr="00F0004B">
              <w:t>VGA≥</w:t>
            </w:r>
            <w:r w:rsidRPr="00F0004B">
              <w:rPr>
                <w:rFonts w:hint="eastAsia"/>
              </w:rPr>
              <w:t>1</w:t>
            </w:r>
            <w:r w:rsidRPr="00F0004B">
              <w:rPr>
                <w:rFonts w:hint="eastAsia"/>
              </w:rPr>
              <w:t>；</w:t>
            </w:r>
            <w:r w:rsidRPr="00F0004B">
              <w:rPr>
                <w:rFonts w:hint="eastAsia"/>
              </w:rPr>
              <w:t>S-VIDEO</w:t>
            </w:r>
            <w:r w:rsidRPr="00F0004B">
              <w:rPr>
                <w:rFonts w:hint="eastAsia"/>
              </w:rPr>
              <w:t>输入接口，</w:t>
            </w:r>
            <w:r w:rsidRPr="00F0004B">
              <w:rPr>
                <w:rFonts w:hint="eastAsia"/>
              </w:rPr>
              <w:t>AV</w:t>
            </w:r>
            <w:r w:rsidRPr="00F0004B">
              <w:rPr>
                <w:rFonts w:hint="eastAsia"/>
              </w:rPr>
              <w:t>输入输出接口；最大亮度</w:t>
            </w:r>
            <w:r w:rsidRPr="00F0004B">
              <w:t>≥500cd/m2</w:t>
            </w:r>
            <w:r w:rsidRPr="00F0004B">
              <w:rPr>
                <w:rFonts w:hint="eastAsia"/>
              </w:rPr>
              <w:t>，响应时间</w:t>
            </w:r>
            <w:r w:rsidRPr="00F0004B">
              <w:t>≤</w:t>
            </w:r>
            <w:r w:rsidRPr="00F0004B">
              <w:rPr>
                <w:rFonts w:hint="eastAsia"/>
              </w:rPr>
              <w:t>3ms</w:t>
            </w:r>
            <w:r w:rsidRPr="00F0004B">
              <w:rPr>
                <w:rFonts w:hint="eastAsia"/>
              </w:rPr>
              <w:t>（</w:t>
            </w:r>
            <w:r w:rsidRPr="00F0004B">
              <w:rPr>
                <w:rFonts w:hint="eastAsia"/>
              </w:rPr>
              <w:t>tr+tf</w:t>
            </w:r>
            <w:r w:rsidRPr="00F0004B">
              <w:rPr>
                <w:rFonts w:hint="eastAsia"/>
              </w:rPr>
              <w:t>）</w:t>
            </w:r>
          </w:p>
        </w:tc>
      </w:tr>
      <w:tr w:rsidR="008B37F9" w:rsidTr="008B37F9">
        <w:tc>
          <w:tcPr>
            <w:tcW w:w="1249" w:type="dxa"/>
            <w:vAlign w:val="center"/>
          </w:tcPr>
          <w:p w:rsidR="008B37F9" w:rsidRPr="008B37F9" w:rsidRDefault="008B37F9" w:rsidP="008B37F9">
            <w:pPr>
              <w:tabs>
                <w:tab w:val="left" w:pos="993"/>
              </w:tabs>
              <w:spacing w:line="360" w:lineRule="auto"/>
              <w:jc w:val="center"/>
              <w:rPr>
                <w:rFonts w:ascii="宋体" w:hAnsi="宋体" w:cs="宋体"/>
              </w:rPr>
            </w:pPr>
            <w:r w:rsidRPr="008B37F9">
              <w:rPr>
                <w:rFonts w:ascii="宋体" w:hAnsi="宋体" w:cs="宋体" w:hint="eastAsia"/>
              </w:rPr>
              <w:t>移动推车</w:t>
            </w:r>
          </w:p>
        </w:tc>
        <w:tc>
          <w:tcPr>
            <w:tcW w:w="8045" w:type="dxa"/>
          </w:tcPr>
          <w:p w:rsidR="008B37F9" w:rsidRDefault="008B37F9" w:rsidP="008B37F9">
            <w:pPr>
              <w:tabs>
                <w:tab w:val="left" w:pos="993"/>
              </w:tabs>
              <w:spacing w:line="360" w:lineRule="auto"/>
              <w:rPr>
                <w:rFonts w:ascii="宋体" w:hAnsi="宋体" w:cs="宋体"/>
                <w:sz w:val="28"/>
                <w:szCs w:val="28"/>
              </w:rPr>
            </w:pPr>
            <w:r w:rsidRPr="00F0004B">
              <w:rPr>
                <w:rFonts w:hint="eastAsia"/>
                <w:bCs/>
                <w:lang w:val="zh-CN"/>
              </w:rPr>
              <w:t>摆放视频会议设备和电视机。在不同会议室开会时可以移动推车</w:t>
            </w:r>
          </w:p>
        </w:tc>
      </w:tr>
    </w:tbl>
    <w:p w:rsidR="008B37F9" w:rsidRDefault="008B37F9" w:rsidP="0012151C">
      <w:pPr>
        <w:tabs>
          <w:tab w:val="left" w:pos="993"/>
        </w:tabs>
        <w:spacing w:line="360" w:lineRule="auto"/>
        <w:ind w:left="560"/>
        <w:rPr>
          <w:rFonts w:ascii="宋体" w:hAnsi="宋体" w:cs="宋体"/>
          <w:sz w:val="28"/>
          <w:szCs w:val="28"/>
        </w:rPr>
      </w:pPr>
    </w:p>
    <w:p w:rsidR="00653334" w:rsidRPr="0012151C" w:rsidRDefault="00653334" w:rsidP="0012151C">
      <w:pPr>
        <w:tabs>
          <w:tab w:val="left" w:pos="993"/>
        </w:tabs>
        <w:spacing w:line="360" w:lineRule="auto"/>
        <w:ind w:left="560"/>
        <w:rPr>
          <w:rFonts w:ascii="仿宋_GB2312" w:eastAsia="仿宋_GB2312"/>
          <w:b/>
          <w:bCs/>
          <w:color w:val="000000"/>
          <w:sz w:val="36"/>
          <w:szCs w:val="36"/>
        </w:rPr>
      </w:pPr>
      <w:bookmarkStart w:id="10" w:name="_GoBack"/>
      <w:bookmarkEnd w:id="10"/>
    </w:p>
    <w:sectPr w:rsidR="00653334" w:rsidRPr="0012151C" w:rsidSect="0031230F">
      <w:pgSz w:w="11906" w:h="16838"/>
      <w:pgMar w:top="1134" w:right="1134" w:bottom="1134" w:left="1134"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9E" w:rsidRDefault="00CE6B9E" w:rsidP="00344CBA">
      <w:r>
        <w:separator/>
      </w:r>
    </w:p>
  </w:endnote>
  <w:endnote w:type="continuationSeparator" w:id="1">
    <w:p w:rsidR="00CE6B9E" w:rsidRDefault="00CE6B9E" w:rsidP="00344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1C" w:rsidRDefault="0012151C">
    <w:pPr>
      <w:pStyle w:val="a6"/>
    </w:pPr>
    <w:r>
      <w:rPr>
        <w:lang w:val="zh-CN"/>
      </w:rPr>
      <w:t>[</w:t>
    </w:r>
    <w:r>
      <w:rPr>
        <w:lang w:val="zh-CN"/>
      </w:rPr>
      <w:t>键入文字</w:t>
    </w:r>
    <w:r>
      <w:rPr>
        <w:lang w:val="zh-CN"/>
      </w:rPr>
      <w:t>]</w:t>
    </w:r>
  </w:p>
  <w:p w:rsidR="0012151C" w:rsidRDefault="001215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9E" w:rsidRDefault="00CE6B9E" w:rsidP="00344CBA">
      <w:r>
        <w:separator/>
      </w:r>
    </w:p>
  </w:footnote>
  <w:footnote w:type="continuationSeparator" w:id="1">
    <w:p w:rsidR="00CE6B9E" w:rsidRDefault="00CE6B9E" w:rsidP="00344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36B"/>
    <w:multiLevelType w:val="multilevel"/>
    <w:tmpl w:val="09FF236B"/>
    <w:lvl w:ilvl="0">
      <w:start w:val="1"/>
      <w:numFmt w:val="decimal"/>
      <w:lvlText w:val="%1."/>
      <w:lvlJc w:val="left"/>
      <w:pPr>
        <w:ind w:left="2831" w:hanging="420"/>
      </w:pPr>
    </w:lvl>
    <w:lvl w:ilvl="1">
      <w:start w:val="1"/>
      <w:numFmt w:val="lowerLetter"/>
      <w:lvlText w:val="%2)"/>
      <w:lvlJc w:val="left"/>
      <w:pPr>
        <w:ind w:left="3251" w:hanging="420"/>
      </w:pPr>
    </w:lvl>
    <w:lvl w:ilvl="2">
      <w:start w:val="1"/>
      <w:numFmt w:val="lowerRoman"/>
      <w:lvlText w:val="%3."/>
      <w:lvlJc w:val="right"/>
      <w:pPr>
        <w:ind w:left="3671" w:hanging="420"/>
      </w:pPr>
    </w:lvl>
    <w:lvl w:ilvl="3">
      <w:start w:val="1"/>
      <w:numFmt w:val="decimal"/>
      <w:lvlText w:val="%4."/>
      <w:lvlJc w:val="left"/>
      <w:pPr>
        <w:ind w:left="4091" w:hanging="420"/>
      </w:pPr>
    </w:lvl>
    <w:lvl w:ilvl="4">
      <w:start w:val="1"/>
      <w:numFmt w:val="lowerLetter"/>
      <w:lvlText w:val="%5)"/>
      <w:lvlJc w:val="left"/>
      <w:pPr>
        <w:ind w:left="4511" w:hanging="420"/>
      </w:pPr>
    </w:lvl>
    <w:lvl w:ilvl="5">
      <w:start w:val="1"/>
      <w:numFmt w:val="lowerRoman"/>
      <w:lvlText w:val="%6."/>
      <w:lvlJc w:val="right"/>
      <w:pPr>
        <w:ind w:left="4931" w:hanging="420"/>
      </w:pPr>
    </w:lvl>
    <w:lvl w:ilvl="6">
      <w:start w:val="1"/>
      <w:numFmt w:val="decimal"/>
      <w:lvlText w:val="%7."/>
      <w:lvlJc w:val="left"/>
      <w:pPr>
        <w:ind w:left="5351" w:hanging="420"/>
      </w:pPr>
    </w:lvl>
    <w:lvl w:ilvl="7">
      <w:start w:val="1"/>
      <w:numFmt w:val="lowerLetter"/>
      <w:lvlText w:val="%8)"/>
      <w:lvlJc w:val="left"/>
      <w:pPr>
        <w:ind w:left="5771" w:hanging="420"/>
      </w:pPr>
    </w:lvl>
    <w:lvl w:ilvl="8">
      <w:start w:val="1"/>
      <w:numFmt w:val="lowerRoman"/>
      <w:lvlText w:val="%9."/>
      <w:lvlJc w:val="right"/>
      <w:pPr>
        <w:ind w:left="6191" w:hanging="420"/>
      </w:pPr>
    </w:lvl>
  </w:abstractNum>
  <w:abstractNum w:abstractNumId="1">
    <w:nsid w:val="2BC555E3"/>
    <w:multiLevelType w:val="multilevel"/>
    <w:tmpl w:val="2BC555E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40EB3D04"/>
    <w:multiLevelType w:val="hybridMultilevel"/>
    <w:tmpl w:val="90CAFE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A754180"/>
    <w:multiLevelType w:val="hybridMultilevel"/>
    <w:tmpl w:val="A9D6F0FA"/>
    <w:lvl w:ilvl="0" w:tplc="66449AA0">
      <w:start w:val="1"/>
      <w:numFmt w:val="decimal"/>
      <w:lvlText w:val="%1."/>
      <w:lvlJc w:val="left"/>
      <w:pPr>
        <w:tabs>
          <w:tab w:val="num" w:pos="562"/>
        </w:tabs>
        <w:ind w:left="562"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C07"/>
    <w:rsid w:val="00001456"/>
    <w:rsid w:val="0000696D"/>
    <w:rsid w:val="0001242B"/>
    <w:rsid w:val="00076BC4"/>
    <w:rsid w:val="000A0D8A"/>
    <w:rsid w:val="000A5E70"/>
    <w:rsid w:val="000D5547"/>
    <w:rsid w:val="000E7556"/>
    <w:rsid w:val="000F47B1"/>
    <w:rsid w:val="00100FFB"/>
    <w:rsid w:val="0012151C"/>
    <w:rsid w:val="00151112"/>
    <w:rsid w:val="001578D4"/>
    <w:rsid w:val="00186D02"/>
    <w:rsid w:val="001A19DD"/>
    <w:rsid w:val="001A5493"/>
    <w:rsid w:val="001C3BC0"/>
    <w:rsid w:val="001F6196"/>
    <w:rsid w:val="0023322C"/>
    <w:rsid w:val="00236C7B"/>
    <w:rsid w:val="0028052C"/>
    <w:rsid w:val="00295A8A"/>
    <w:rsid w:val="002C6419"/>
    <w:rsid w:val="002F5E15"/>
    <w:rsid w:val="002F692D"/>
    <w:rsid w:val="00301546"/>
    <w:rsid w:val="0031230F"/>
    <w:rsid w:val="003352F5"/>
    <w:rsid w:val="00344CBA"/>
    <w:rsid w:val="00374C5D"/>
    <w:rsid w:val="003A43F6"/>
    <w:rsid w:val="003A731E"/>
    <w:rsid w:val="003B0432"/>
    <w:rsid w:val="003B49B5"/>
    <w:rsid w:val="003E1B5F"/>
    <w:rsid w:val="00400F65"/>
    <w:rsid w:val="00404001"/>
    <w:rsid w:val="004111A4"/>
    <w:rsid w:val="00413D23"/>
    <w:rsid w:val="00462A3C"/>
    <w:rsid w:val="004750A5"/>
    <w:rsid w:val="004756F0"/>
    <w:rsid w:val="00475BB0"/>
    <w:rsid w:val="004A0A49"/>
    <w:rsid w:val="004B5516"/>
    <w:rsid w:val="004C1859"/>
    <w:rsid w:val="004D1450"/>
    <w:rsid w:val="004D18D4"/>
    <w:rsid w:val="004E44C4"/>
    <w:rsid w:val="005055B1"/>
    <w:rsid w:val="00581FB8"/>
    <w:rsid w:val="005D577E"/>
    <w:rsid w:val="005D606D"/>
    <w:rsid w:val="005D7974"/>
    <w:rsid w:val="005E27BF"/>
    <w:rsid w:val="006102BE"/>
    <w:rsid w:val="006366FC"/>
    <w:rsid w:val="00653334"/>
    <w:rsid w:val="00670953"/>
    <w:rsid w:val="0068634B"/>
    <w:rsid w:val="00693D73"/>
    <w:rsid w:val="006A7274"/>
    <w:rsid w:val="00703CAE"/>
    <w:rsid w:val="007504B9"/>
    <w:rsid w:val="007528A8"/>
    <w:rsid w:val="007548BC"/>
    <w:rsid w:val="00785BA0"/>
    <w:rsid w:val="00791A6B"/>
    <w:rsid w:val="007A6E7C"/>
    <w:rsid w:val="007B3551"/>
    <w:rsid w:val="007B3823"/>
    <w:rsid w:val="007D4623"/>
    <w:rsid w:val="007D4FFC"/>
    <w:rsid w:val="007F5ABD"/>
    <w:rsid w:val="00812741"/>
    <w:rsid w:val="00814595"/>
    <w:rsid w:val="00842D94"/>
    <w:rsid w:val="0084403A"/>
    <w:rsid w:val="00844C27"/>
    <w:rsid w:val="00870D4E"/>
    <w:rsid w:val="00877330"/>
    <w:rsid w:val="00882896"/>
    <w:rsid w:val="008B37F9"/>
    <w:rsid w:val="008D4B73"/>
    <w:rsid w:val="008E0E2E"/>
    <w:rsid w:val="008F078F"/>
    <w:rsid w:val="008F1993"/>
    <w:rsid w:val="00911BB9"/>
    <w:rsid w:val="00915A0D"/>
    <w:rsid w:val="00923FAC"/>
    <w:rsid w:val="00925EA3"/>
    <w:rsid w:val="00931B00"/>
    <w:rsid w:val="00943D6F"/>
    <w:rsid w:val="00944CFF"/>
    <w:rsid w:val="0097378A"/>
    <w:rsid w:val="0099244E"/>
    <w:rsid w:val="009946DC"/>
    <w:rsid w:val="009A4E0E"/>
    <w:rsid w:val="009E092B"/>
    <w:rsid w:val="009E1ABA"/>
    <w:rsid w:val="009F5D49"/>
    <w:rsid w:val="009F775C"/>
    <w:rsid w:val="00A00855"/>
    <w:rsid w:val="00A21D05"/>
    <w:rsid w:val="00A27233"/>
    <w:rsid w:val="00A319BF"/>
    <w:rsid w:val="00A619EF"/>
    <w:rsid w:val="00A967DA"/>
    <w:rsid w:val="00AB6A66"/>
    <w:rsid w:val="00AF703E"/>
    <w:rsid w:val="00B026CD"/>
    <w:rsid w:val="00B05041"/>
    <w:rsid w:val="00B24DFE"/>
    <w:rsid w:val="00B36683"/>
    <w:rsid w:val="00B614AC"/>
    <w:rsid w:val="00B9694C"/>
    <w:rsid w:val="00BC4C07"/>
    <w:rsid w:val="00BD05E7"/>
    <w:rsid w:val="00BD467B"/>
    <w:rsid w:val="00C01A64"/>
    <w:rsid w:val="00C15127"/>
    <w:rsid w:val="00C21A3E"/>
    <w:rsid w:val="00C310B1"/>
    <w:rsid w:val="00C63F9F"/>
    <w:rsid w:val="00CB578A"/>
    <w:rsid w:val="00CD1726"/>
    <w:rsid w:val="00CD390F"/>
    <w:rsid w:val="00CE6B9E"/>
    <w:rsid w:val="00D021F0"/>
    <w:rsid w:val="00D16876"/>
    <w:rsid w:val="00D52ABA"/>
    <w:rsid w:val="00D61338"/>
    <w:rsid w:val="00D62755"/>
    <w:rsid w:val="00D8662D"/>
    <w:rsid w:val="00D9003F"/>
    <w:rsid w:val="00DA26B9"/>
    <w:rsid w:val="00DA586F"/>
    <w:rsid w:val="00DB5CA5"/>
    <w:rsid w:val="00DD5AB2"/>
    <w:rsid w:val="00E1327D"/>
    <w:rsid w:val="00E227D1"/>
    <w:rsid w:val="00E25EE6"/>
    <w:rsid w:val="00E67340"/>
    <w:rsid w:val="00E773F8"/>
    <w:rsid w:val="00E81543"/>
    <w:rsid w:val="00E92EB9"/>
    <w:rsid w:val="00EC663F"/>
    <w:rsid w:val="00ED2D67"/>
    <w:rsid w:val="00EE1596"/>
    <w:rsid w:val="00EE382C"/>
    <w:rsid w:val="00EF1564"/>
    <w:rsid w:val="00F06209"/>
    <w:rsid w:val="00F0640B"/>
    <w:rsid w:val="00F16A82"/>
    <w:rsid w:val="00F470E0"/>
    <w:rsid w:val="00F97DF0"/>
    <w:rsid w:val="00FA3982"/>
    <w:rsid w:val="00FC17E1"/>
    <w:rsid w:val="00FD3E81"/>
    <w:rsid w:val="00FE457B"/>
    <w:rsid w:val="00FF68F6"/>
    <w:rsid w:val="08A22878"/>
    <w:rsid w:val="20F7152C"/>
    <w:rsid w:val="21E435A0"/>
    <w:rsid w:val="3F5500E6"/>
    <w:rsid w:val="48D1674F"/>
    <w:rsid w:val="4C5F2F3B"/>
    <w:rsid w:val="4DE6013A"/>
    <w:rsid w:val="53541D03"/>
    <w:rsid w:val="69E22E8B"/>
    <w:rsid w:val="71550613"/>
    <w:rsid w:val="758F5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Date" w:locked="0" w:semiHidden="0" w:unhideWhenUsed="0"/>
    <w:lsdException w:name="Hyperlink" w:locked="0" w:unhideWhenUsed="0" w:qFormat="1"/>
    <w:lsdException w:name="FollowedHyperlink" w:locked="0" w:unhideWhenUsed="0"/>
    <w:lsdException w:name="Strong" w:semiHidden="0" w:uiPriority="22" w:unhideWhenUsed="0" w:qFormat="1"/>
    <w:lsdException w:name="Emphasis" w:semiHidden="0" w:uiPriority="20" w:unhideWhenUsed="0" w:qFormat="1"/>
    <w:lsdException w:name="Document Map" w:unhideWhenUsed="0" w:qFormat="1"/>
    <w:lsdException w:name="Plain Text" w:locked="0" w:semiHidden="0" w:unhideWhenUsed="0"/>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92EB9"/>
    <w:pPr>
      <w:widowControl w:val="0"/>
      <w:jc w:val="both"/>
    </w:pPr>
    <w:rPr>
      <w:kern w:val="2"/>
      <w:sz w:val="21"/>
      <w:szCs w:val="21"/>
    </w:rPr>
  </w:style>
  <w:style w:type="paragraph" w:styleId="1">
    <w:name w:val="heading 1"/>
    <w:basedOn w:val="a"/>
    <w:next w:val="a"/>
    <w:link w:val="1Char"/>
    <w:uiPriority w:val="9"/>
    <w:qFormat/>
    <w:locked/>
    <w:rsid w:val="0012151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rsid w:val="00E92EB9"/>
    <w:pPr>
      <w:shd w:val="clear" w:color="auto" w:fill="000080"/>
    </w:pPr>
  </w:style>
  <w:style w:type="paragraph" w:styleId="a4">
    <w:name w:val="Plain Text"/>
    <w:basedOn w:val="a"/>
    <w:link w:val="Char0"/>
    <w:uiPriority w:val="99"/>
    <w:rsid w:val="00E92EB9"/>
    <w:rPr>
      <w:rFonts w:ascii="宋体" w:hAnsi="Courier New" w:cs="宋体"/>
      <w:kern w:val="0"/>
      <w:sz w:val="20"/>
      <w:szCs w:val="20"/>
    </w:rPr>
  </w:style>
  <w:style w:type="paragraph" w:styleId="a5">
    <w:name w:val="Date"/>
    <w:basedOn w:val="a"/>
    <w:next w:val="a"/>
    <w:link w:val="Char1"/>
    <w:uiPriority w:val="99"/>
    <w:rsid w:val="00E92EB9"/>
    <w:pPr>
      <w:ind w:leftChars="2500" w:left="100"/>
    </w:pPr>
  </w:style>
  <w:style w:type="paragraph" w:styleId="a6">
    <w:name w:val="footer"/>
    <w:basedOn w:val="a"/>
    <w:link w:val="Char2"/>
    <w:uiPriority w:val="99"/>
    <w:qFormat/>
    <w:rsid w:val="00E92EB9"/>
    <w:pPr>
      <w:tabs>
        <w:tab w:val="center" w:pos="4153"/>
        <w:tab w:val="right" w:pos="8306"/>
      </w:tabs>
      <w:snapToGrid w:val="0"/>
      <w:jc w:val="left"/>
    </w:pPr>
    <w:rPr>
      <w:sz w:val="18"/>
      <w:szCs w:val="18"/>
    </w:rPr>
  </w:style>
  <w:style w:type="paragraph" w:styleId="a7">
    <w:name w:val="header"/>
    <w:basedOn w:val="a"/>
    <w:link w:val="Char3"/>
    <w:uiPriority w:val="99"/>
    <w:rsid w:val="00E92EB9"/>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rsid w:val="00E92EB9"/>
    <w:rPr>
      <w:color w:val="800080"/>
      <w:u w:val="single"/>
    </w:rPr>
  </w:style>
  <w:style w:type="character" w:styleId="a9">
    <w:name w:val="Hyperlink"/>
    <w:basedOn w:val="a0"/>
    <w:uiPriority w:val="99"/>
    <w:semiHidden/>
    <w:qFormat/>
    <w:rsid w:val="00E92EB9"/>
    <w:rPr>
      <w:color w:val="0000FF"/>
      <w:u w:val="single"/>
    </w:rPr>
  </w:style>
  <w:style w:type="character" w:customStyle="1" w:styleId="PlainTextChar">
    <w:name w:val="Plain Text Char"/>
    <w:basedOn w:val="a0"/>
    <w:uiPriority w:val="99"/>
    <w:locked/>
    <w:rsid w:val="00E92EB9"/>
    <w:rPr>
      <w:rFonts w:ascii="宋体" w:eastAsia="宋体" w:hAnsi="Courier New" w:cs="宋体"/>
    </w:rPr>
  </w:style>
  <w:style w:type="character" w:customStyle="1" w:styleId="Char1">
    <w:name w:val="日期 Char"/>
    <w:basedOn w:val="a0"/>
    <w:link w:val="a5"/>
    <w:uiPriority w:val="99"/>
    <w:semiHidden/>
    <w:locked/>
    <w:rsid w:val="00E92EB9"/>
    <w:rPr>
      <w:rFonts w:ascii="Times New Roman" w:eastAsia="宋体" w:hAnsi="Times New Roman" w:cs="Times New Roman"/>
      <w:sz w:val="24"/>
      <w:szCs w:val="24"/>
    </w:rPr>
  </w:style>
  <w:style w:type="character" w:customStyle="1" w:styleId="Char2">
    <w:name w:val="页脚 Char"/>
    <w:basedOn w:val="a0"/>
    <w:link w:val="a6"/>
    <w:uiPriority w:val="99"/>
    <w:qFormat/>
    <w:locked/>
    <w:rsid w:val="00E92EB9"/>
    <w:rPr>
      <w:sz w:val="18"/>
      <w:szCs w:val="18"/>
    </w:rPr>
  </w:style>
  <w:style w:type="character" w:customStyle="1" w:styleId="Char3">
    <w:name w:val="页眉 Char"/>
    <w:basedOn w:val="a0"/>
    <w:link w:val="a7"/>
    <w:uiPriority w:val="99"/>
    <w:semiHidden/>
    <w:locked/>
    <w:rsid w:val="00E92EB9"/>
    <w:rPr>
      <w:sz w:val="18"/>
      <w:szCs w:val="18"/>
    </w:rPr>
  </w:style>
  <w:style w:type="character" w:customStyle="1" w:styleId="Char0">
    <w:name w:val="纯文本 Char"/>
    <w:basedOn w:val="a0"/>
    <w:link w:val="a4"/>
    <w:uiPriority w:val="99"/>
    <w:semiHidden/>
    <w:qFormat/>
    <w:locked/>
    <w:rsid w:val="00E92EB9"/>
    <w:rPr>
      <w:rFonts w:ascii="宋体" w:eastAsia="宋体" w:hAnsi="Courier New" w:cs="宋体"/>
      <w:sz w:val="21"/>
      <w:szCs w:val="21"/>
    </w:rPr>
  </w:style>
  <w:style w:type="paragraph" w:customStyle="1" w:styleId="font5">
    <w:name w:val="font5"/>
    <w:basedOn w:val="a"/>
    <w:uiPriority w:val="99"/>
    <w:rsid w:val="00E92EB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E92EB9"/>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E92E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E92E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E92E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rsid w:val="00E92E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rsid w:val="00E92EB9"/>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E92E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rsid w:val="00E92E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E92E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E92EB9"/>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0"/>
    <w:link w:val="a3"/>
    <w:uiPriority w:val="99"/>
    <w:semiHidden/>
    <w:locked/>
    <w:rsid w:val="00E92EB9"/>
    <w:rPr>
      <w:sz w:val="2"/>
      <w:szCs w:val="2"/>
    </w:rPr>
  </w:style>
  <w:style w:type="character" w:customStyle="1" w:styleId="1Char">
    <w:name w:val="标题 1 Char"/>
    <w:basedOn w:val="a0"/>
    <w:link w:val="1"/>
    <w:uiPriority w:val="9"/>
    <w:rsid w:val="0012151C"/>
    <w:rPr>
      <w:rFonts w:ascii="Calibri" w:hAnsi="Calibri"/>
      <w:b/>
      <w:bCs/>
      <w:kern w:val="44"/>
      <w:sz w:val="44"/>
      <w:szCs w:val="44"/>
    </w:rPr>
  </w:style>
  <w:style w:type="paragraph" w:styleId="10">
    <w:name w:val="toc 1"/>
    <w:basedOn w:val="a"/>
    <w:next w:val="a"/>
    <w:uiPriority w:val="39"/>
    <w:unhideWhenUsed/>
    <w:qFormat/>
    <w:locked/>
    <w:rsid w:val="0012151C"/>
    <w:rPr>
      <w:rFonts w:ascii="Calibri" w:hAnsi="Calibri"/>
      <w:szCs w:val="22"/>
    </w:rPr>
  </w:style>
  <w:style w:type="paragraph" w:customStyle="1" w:styleId="aa">
    <w:name w:val="方案正文"/>
    <w:basedOn w:val="ab"/>
    <w:link w:val="Char4"/>
    <w:qFormat/>
    <w:rsid w:val="0012151C"/>
    <w:pPr>
      <w:spacing w:before="100" w:beforeAutospacing="1" w:after="100" w:afterAutospacing="1" w:line="360" w:lineRule="auto"/>
      <w:ind w:left="0" w:firstLineChars="200" w:firstLine="480"/>
      <w:contextualSpacing w:val="0"/>
    </w:pPr>
    <w:rPr>
      <w:rFonts w:ascii="宋体" w:hAnsi="宋体"/>
      <w:sz w:val="24"/>
      <w:szCs w:val="20"/>
    </w:rPr>
  </w:style>
  <w:style w:type="character" w:customStyle="1" w:styleId="Char4">
    <w:name w:val="方案正文 Char"/>
    <w:link w:val="aa"/>
    <w:rsid w:val="0012151C"/>
    <w:rPr>
      <w:rFonts w:ascii="宋体" w:hAnsi="宋体"/>
      <w:kern w:val="2"/>
      <w:sz w:val="24"/>
    </w:rPr>
  </w:style>
  <w:style w:type="paragraph" w:customStyle="1" w:styleId="ans1">
    <w:name w:val="ans1"/>
    <w:basedOn w:val="a"/>
    <w:rsid w:val="0012151C"/>
    <w:pPr>
      <w:widowControl/>
      <w:spacing w:line="375" w:lineRule="atLeast"/>
      <w:jc w:val="left"/>
    </w:pPr>
    <w:rPr>
      <w:rFonts w:ascii="宋体" w:hAnsi="宋体" w:cs="宋体"/>
      <w:kern w:val="0"/>
      <w:sz w:val="24"/>
      <w:szCs w:val="24"/>
    </w:rPr>
  </w:style>
  <w:style w:type="paragraph" w:styleId="ab">
    <w:name w:val="List"/>
    <w:basedOn w:val="a"/>
    <w:uiPriority w:val="99"/>
    <w:semiHidden/>
    <w:unhideWhenUsed/>
    <w:locked/>
    <w:rsid w:val="0012151C"/>
    <w:pPr>
      <w:ind w:left="200" w:hangingChars="200" w:hanging="200"/>
      <w:contextualSpacing/>
    </w:pPr>
  </w:style>
  <w:style w:type="table" w:styleId="ac">
    <w:name w:val="Table Grid"/>
    <w:basedOn w:val="a1"/>
    <w:uiPriority w:val="59"/>
    <w:locked/>
    <w:rsid w:val="008B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Date" w:locked="0" w:semiHidden="0" w:unhideWhenUsed="0"/>
    <w:lsdException w:name="Hyperlink" w:locked="0" w:unhideWhenUsed="0" w:qFormat="1"/>
    <w:lsdException w:name="FollowedHyperlink" w:locked="0" w:unhideWhenUsed="0"/>
    <w:lsdException w:name="Strong" w:semiHidden="0" w:uiPriority="22" w:unhideWhenUsed="0" w:qFormat="1"/>
    <w:lsdException w:name="Emphasis" w:semiHidden="0" w:uiPriority="20" w:unhideWhenUsed="0" w:qFormat="1"/>
    <w:lsdException w:name="Document Map" w:unhideWhenUsed="0" w:qFormat="1"/>
    <w:lsdException w:name="Plain Text" w:locked="0" w:semiHidden="0" w:unhideWhenUsed="0"/>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locked/>
    <w:rsid w:val="0012151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pPr>
      <w:shd w:val="clear" w:color="auto" w:fill="000080"/>
    </w:pPr>
  </w:style>
  <w:style w:type="paragraph" w:styleId="a4">
    <w:name w:val="Plain Text"/>
    <w:basedOn w:val="a"/>
    <w:link w:val="Char0"/>
    <w:uiPriority w:val="99"/>
    <w:rPr>
      <w:rFonts w:ascii="宋体" w:hAnsi="Courier New" w:cs="宋体"/>
      <w:kern w:val="0"/>
      <w:sz w:val="20"/>
      <w:szCs w:val="20"/>
    </w:rPr>
  </w:style>
  <w:style w:type="paragraph" w:styleId="a5">
    <w:name w:val="Date"/>
    <w:basedOn w:val="a"/>
    <w:next w:val="a"/>
    <w:link w:val="Char1"/>
    <w:uiPriority w:val="99"/>
    <w:pPr>
      <w:ind w:leftChars="2500" w:left="100"/>
    </w:p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rPr>
      <w:color w:val="800080"/>
      <w:u w:val="single"/>
    </w:rPr>
  </w:style>
  <w:style w:type="character" w:styleId="a9">
    <w:name w:val="Hyperlink"/>
    <w:basedOn w:val="a0"/>
    <w:uiPriority w:val="99"/>
    <w:semiHidden/>
    <w:qFormat/>
    <w:rPr>
      <w:color w:val="0000FF"/>
      <w:u w:val="single"/>
    </w:rPr>
  </w:style>
  <w:style w:type="character" w:customStyle="1" w:styleId="PlainTextChar">
    <w:name w:val="Plain Text Char"/>
    <w:basedOn w:val="a0"/>
    <w:uiPriority w:val="99"/>
    <w:locked/>
    <w:rPr>
      <w:rFonts w:ascii="宋体" w:eastAsia="宋体" w:hAnsi="Courier New" w:cs="宋体"/>
    </w:rPr>
  </w:style>
  <w:style w:type="character" w:customStyle="1" w:styleId="Char1">
    <w:name w:val="日期 Char"/>
    <w:basedOn w:val="a0"/>
    <w:link w:val="a5"/>
    <w:uiPriority w:val="99"/>
    <w:semiHidden/>
    <w:locked/>
    <w:rPr>
      <w:rFonts w:ascii="Times New Roman" w:eastAsia="宋体" w:hAnsi="Times New Roman" w:cs="Times New Roman"/>
      <w:sz w:val="24"/>
      <w:szCs w:val="24"/>
    </w:rPr>
  </w:style>
  <w:style w:type="character" w:customStyle="1" w:styleId="Char2">
    <w:name w:val="页脚 Char"/>
    <w:basedOn w:val="a0"/>
    <w:link w:val="a6"/>
    <w:uiPriority w:val="99"/>
    <w:qFormat/>
    <w:locked/>
    <w:rPr>
      <w:sz w:val="18"/>
      <w:szCs w:val="18"/>
    </w:rPr>
  </w:style>
  <w:style w:type="character" w:customStyle="1" w:styleId="Char3">
    <w:name w:val="页眉 Char"/>
    <w:basedOn w:val="a0"/>
    <w:link w:val="a7"/>
    <w:uiPriority w:val="99"/>
    <w:semiHidden/>
    <w:locked/>
    <w:rPr>
      <w:sz w:val="18"/>
      <w:szCs w:val="18"/>
    </w:rPr>
  </w:style>
  <w:style w:type="character" w:customStyle="1" w:styleId="Char0">
    <w:name w:val="纯文本 Char"/>
    <w:basedOn w:val="a0"/>
    <w:link w:val="a4"/>
    <w:uiPriority w:val="99"/>
    <w:semiHidden/>
    <w:qFormat/>
    <w:locked/>
    <w:rPr>
      <w:rFonts w:ascii="宋体" w:eastAsia="宋体" w:hAnsi="Courier New" w:cs="宋体"/>
      <w:sz w:val="21"/>
      <w:szCs w:val="21"/>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0"/>
    <w:link w:val="a3"/>
    <w:uiPriority w:val="99"/>
    <w:semiHidden/>
    <w:locked/>
    <w:rPr>
      <w:sz w:val="2"/>
      <w:szCs w:val="2"/>
    </w:rPr>
  </w:style>
  <w:style w:type="character" w:customStyle="1" w:styleId="1Char">
    <w:name w:val="标题 1 Char"/>
    <w:basedOn w:val="a0"/>
    <w:link w:val="1"/>
    <w:uiPriority w:val="9"/>
    <w:rsid w:val="0012151C"/>
    <w:rPr>
      <w:rFonts w:ascii="Calibri" w:hAnsi="Calibri"/>
      <w:b/>
      <w:bCs/>
      <w:kern w:val="44"/>
      <w:sz w:val="44"/>
      <w:szCs w:val="44"/>
    </w:rPr>
  </w:style>
  <w:style w:type="paragraph" w:styleId="10">
    <w:name w:val="toc 1"/>
    <w:basedOn w:val="a"/>
    <w:next w:val="a"/>
    <w:uiPriority w:val="39"/>
    <w:unhideWhenUsed/>
    <w:qFormat/>
    <w:locked/>
    <w:rsid w:val="0012151C"/>
    <w:rPr>
      <w:rFonts w:ascii="Calibri" w:hAnsi="Calibri"/>
      <w:szCs w:val="22"/>
    </w:rPr>
  </w:style>
  <w:style w:type="paragraph" w:customStyle="1" w:styleId="aa">
    <w:name w:val="方案正文"/>
    <w:basedOn w:val="ab"/>
    <w:link w:val="Char4"/>
    <w:qFormat/>
    <w:rsid w:val="0012151C"/>
    <w:pPr>
      <w:spacing w:before="100" w:beforeAutospacing="1" w:after="100" w:afterAutospacing="1" w:line="360" w:lineRule="auto"/>
      <w:ind w:left="0" w:firstLineChars="200" w:firstLine="480"/>
      <w:contextualSpacing w:val="0"/>
    </w:pPr>
    <w:rPr>
      <w:rFonts w:ascii="宋体" w:hAnsi="宋体"/>
      <w:sz w:val="24"/>
      <w:szCs w:val="20"/>
      <w:lang w:val="x-none" w:eastAsia="x-none"/>
    </w:rPr>
  </w:style>
  <w:style w:type="character" w:customStyle="1" w:styleId="Char4">
    <w:name w:val="方案正文 Char"/>
    <w:link w:val="aa"/>
    <w:rsid w:val="0012151C"/>
    <w:rPr>
      <w:rFonts w:ascii="宋体" w:hAnsi="宋体"/>
      <w:kern w:val="2"/>
      <w:sz w:val="24"/>
      <w:lang w:val="x-none" w:eastAsia="x-none"/>
    </w:rPr>
  </w:style>
  <w:style w:type="paragraph" w:customStyle="1" w:styleId="ans1">
    <w:name w:val="ans1"/>
    <w:basedOn w:val="a"/>
    <w:rsid w:val="0012151C"/>
    <w:pPr>
      <w:widowControl/>
      <w:spacing w:line="375" w:lineRule="atLeast"/>
      <w:jc w:val="left"/>
    </w:pPr>
    <w:rPr>
      <w:rFonts w:ascii="宋体" w:hAnsi="宋体" w:cs="宋体"/>
      <w:kern w:val="0"/>
      <w:sz w:val="24"/>
      <w:szCs w:val="24"/>
    </w:rPr>
  </w:style>
  <w:style w:type="paragraph" w:styleId="ab">
    <w:name w:val="List"/>
    <w:basedOn w:val="a"/>
    <w:uiPriority w:val="99"/>
    <w:semiHidden/>
    <w:unhideWhenUsed/>
    <w:locked/>
    <w:rsid w:val="0012151C"/>
    <w:pPr>
      <w:ind w:left="200" w:hangingChars="200" w:hanging="200"/>
      <w:contextualSpacing/>
    </w:pPr>
  </w:style>
  <w:style w:type="table" w:styleId="ac">
    <w:name w:val="Table Grid"/>
    <w:basedOn w:val="a1"/>
    <w:uiPriority w:val="59"/>
    <w:locked/>
    <w:rsid w:val="008B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uijun@mengca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793</Words>
  <Characters>4524</Characters>
  <Application>Microsoft Office Word</Application>
  <DocSecurity>0</DocSecurity>
  <Lines>37</Lines>
  <Paragraphs>10</Paragraphs>
  <ScaleCrop>false</ScaleCrop>
  <Company>微软中国</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hp</cp:lastModifiedBy>
  <cp:revision>22</cp:revision>
  <dcterms:created xsi:type="dcterms:W3CDTF">2016-11-09T07:10:00Z</dcterms:created>
  <dcterms:modified xsi:type="dcterms:W3CDTF">2016-11-11T02:27:00Z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