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91C5E">
      <w:pPr>
        <w:pStyle w:val="2"/>
        <w:jc w:val="center"/>
        <w:rPr>
          <w:rFonts w:hint="eastAsia" w:asciiTheme="minorEastAsia" w:hAnsiTheme="minorEastAsia" w:eastAsiaTheme="minorEastAsia" w:cstheme="minorEastAsia"/>
          <w:b/>
          <w:bCs/>
          <w:kern w:val="0"/>
          <w:sz w:val="32"/>
          <w:szCs w:val="32"/>
          <w:highlight w:val="none"/>
          <w:lang w:val="en-US" w:eastAsia="zh-CN" w:bidi="ar-SA"/>
        </w:rPr>
      </w:pPr>
      <w:r>
        <w:rPr>
          <w:rFonts w:hint="eastAsia" w:asciiTheme="minorEastAsia" w:hAnsiTheme="minorEastAsia" w:eastAsiaTheme="minorEastAsia" w:cstheme="minorEastAsia"/>
          <w:b/>
          <w:bCs/>
          <w:kern w:val="0"/>
          <w:sz w:val="32"/>
          <w:szCs w:val="32"/>
          <w:highlight w:val="none"/>
          <w:lang w:val="en-US" w:eastAsia="zh-CN" w:bidi="ar-SA"/>
        </w:rPr>
        <w:t>2026年运输服务供应商入围项目竞争性磋商公告</w:t>
      </w:r>
    </w:p>
    <w:p w14:paraId="2784AA94"/>
    <w:p w14:paraId="5E4BA84D">
      <w:pPr>
        <w:spacing w:line="360" w:lineRule="auto"/>
        <w:ind w:right="42" w:rightChars="20" w:firstLine="562" w:firstLineChars="200"/>
        <w:jc w:val="left"/>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一、项目概况与招标内容</w:t>
      </w:r>
    </w:p>
    <w:p w14:paraId="1D89819F">
      <w:pPr>
        <w:spacing w:line="360" w:lineRule="auto"/>
        <w:ind w:right="42" w:rightChars="20" w:firstLine="480" w:firstLineChars="2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1、项目名称：</w:t>
      </w:r>
      <w:r>
        <w:rPr>
          <w:rFonts w:hint="eastAsia" w:asciiTheme="minorEastAsia" w:hAnsiTheme="minorEastAsia" w:eastAsiaTheme="minorEastAsia" w:cstheme="minorEastAsia"/>
          <w:kern w:val="0"/>
          <w:sz w:val="24"/>
          <w:szCs w:val="24"/>
          <w:highlight w:val="none"/>
          <w:lang w:val="en-US" w:eastAsia="zh-CN"/>
        </w:rPr>
        <w:t>2026年运输服务分包供应商入围项目</w:t>
      </w:r>
    </w:p>
    <w:p w14:paraId="4F4E0F0B">
      <w:pPr>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kern w:val="0"/>
          <w:sz w:val="24"/>
          <w:szCs w:val="24"/>
          <w:highlight w:val="none"/>
          <w:lang w:val="en-US" w:eastAsia="zh-CN"/>
        </w:rPr>
        <w:t>文件编号</w:t>
      </w:r>
      <w:r>
        <w:rPr>
          <w:rFonts w:hint="eastAsia" w:asciiTheme="minorEastAsia" w:hAnsiTheme="minorEastAsia" w:eastAsiaTheme="minorEastAsia" w:cstheme="minorEastAsia"/>
          <w:kern w:val="0"/>
          <w:sz w:val="24"/>
          <w:szCs w:val="24"/>
          <w:highlight w:val="none"/>
        </w:rPr>
        <w:t>：</w:t>
      </w:r>
      <w:r>
        <w:rPr>
          <w:rFonts w:hint="eastAsia" w:ascii="宋体" w:hAnsi="宋体" w:cs="宋体" w:eastAsiaTheme="minorEastAsia"/>
          <w:kern w:val="0"/>
          <w:sz w:val="24"/>
          <w:highlight w:val="none"/>
          <w:lang w:eastAsia="zh-CN"/>
        </w:rPr>
        <w:t>MCCYKJ-2026-FW01</w:t>
      </w:r>
    </w:p>
    <w:p w14:paraId="67E58A32">
      <w:pPr>
        <w:widowControl/>
        <w:pBdr>
          <w:top w:val="none" w:color="auto" w:sz="0" w:space="0"/>
          <w:left w:val="none" w:color="auto" w:sz="0" w:space="0"/>
          <w:bottom w:val="none" w:color="auto" w:sz="0" w:space="0"/>
          <w:right w:val="none" w:color="auto" w:sz="0" w:space="0"/>
        </w:pBdr>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3、招标内容：</w:t>
      </w:r>
      <w:r>
        <w:rPr>
          <w:rFonts w:hint="eastAsia" w:asciiTheme="minorEastAsia" w:hAnsiTheme="minorEastAsia" w:eastAsiaTheme="minorEastAsia" w:cstheme="minorEastAsia"/>
          <w:kern w:val="0"/>
          <w:sz w:val="24"/>
          <w:szCs w:val="24"/>
          <w:highlight w:val="none"/>
          <w:lang w:val="en-US" w:eastAsia="zh-CN"/>
        </w:rPr>
        <w:t>运输服务分包</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cstheme="minorEastAsia"/>
          <w:kern w:val="0"/>
          <w:sz w:val="24"/>
          <w:szCs w:val="24"/>
          <w:highlight w:val="none"/>
          <w:lang w:eastAsia="zh-CN"/>
        </w:rPr>
        <w:t>包含销售苗木运输、物资运输等</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，具体内容详见</w:t>
      </w:r>
      <w:r>
        <w:rPr>
          <w:rFonts w:hint="eastAsia" w:asciiTheme="minorEastAsia" w:hAnsiTheme="minorEastAsia" w:eastAsiaTheme="minorEastAsia" w:cstheme="minorEastAsia"/>
          <w:kern w:val="0"/>
          <w:sz w:val="24"/>
          <w:szCs w:val="24"/>
          <w:highlight w:val="none"/>
          <w:lang w:eastAsia="zh-CN"/>
        </w:rPr>
        <w:t>竞争性磋商文件</w:t>
      </w:r>
      <w:r>
        <w:rPr>
          <w:rFonts w:hint="eastAsia" w:asciiTheme="minorEastAsia" w:hAnsiTheme="minorEastAsia" w:eastAsiaTheme="minorEastAsia" w:cstheme="minorEastAsia"/>
          <w:kern w:val="0"/>
          <w:sz w:val="24"/>
          <w:szCs w:val="24"/>
          <w:highlight w:val="none"/>
        </w:rPr>
        <w:t>第五章</w:t>
      </w:r>
      <w:r>
        <w:rPr>
          <w:rFonts w:hint="eastAsia" w:asciiTheme="minorEastAsia" w:hAnsiTheme="minorEastAsia" w:eastAsiaTheme="minorEastAsia" w:cstheme="minorEastAsia"/>
          <w:kern w:val="0"/>
          <w:sz w:val="24"/>
          <w:szCs w:val="24"/>
          <w:highlight w:val="none"/>
          <w:lang w:val="en-US" w:eastAsia="zh-CN"/>
        </w:rPr>
        <w:t>技术标准和要求。</w:t>
      </w:r>
    </w:p>
    <w:p w14:paraId="0D00FE46">
      <w:pPr>
        <w:spacing w:beforeLines="-2147483648"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技术标准要求：</w:t>
      </w:r>
      <w:r>
        <w:rPr>
          <w:rFonts w:hint="eastAsia" w:asciiTheme="minorEastAsia" w:hAnsiTheme="minorEastAsia" w:eastAsiaTheme="minorEastAsia" w:cstheme="minorEastAsia"/>
          <w:kern w:val="0"/>
          <w:sz w:val="24"/>
          <w:szCs w:val="24"/>
          <w:highlight w:val="none"/>
          <w:lang w:val="en-US" w:eastAsia="zh-CN"/>
        </w:rPr>
        <w:t>具体详见</w:t>
      </w:r>
      <w:r>
        <w:rPr>
          <w:rFonts w:hint="eastAsia" w:asciiTheme="minorEastAsia" w:hAnsiTheme="minorEastAsia" w:eastAsiaTheme="minorEastAsia" w:cstheme="minorEastAsia"/>
          <w:kern w:val="0"/>
          <w:sz w:val="24"/>
          <w:szCs w:val="24"/>
          <w:highlight w:val="none"/>
          <w:lang w:eastAsia="zh-CN"/>
        </w:rPr>
        <w:t>竞争性磋商文件</w:t>
      </w:r>
      <w:r>
        <w:rPr>
          <w:rFonts w:hint="eastAsia" w:asciiTheme="minorEastAsia" w:hAnsiTheme="minorEastAsia" w:eastAsiaTheme="minorEastAsia" w:cstheme="minorEastAsia"/>
          <w:kern w:val="0"/>
          <w:sz w:val="24"/>
          <w:szCs w:val="24"/>
          <w:highlight w:val="none"/>
        </w:rPr>
        <w:t>第五章</w:t>
      </w:r>
      <w:r>
        <w:rPr>
          <w:rFonts w:hint="eastAsia" w:asciiTheme="minorEastAsia" w:hAnsiTheme="minorEastAsia" w:eastAsiaTheme="minorEastAsia" w:cstheme="minorEastAsia"/>
          <w:kern w:val="0"/>
          <w:sz w:val="24"/>
          <w:szCs w:val="24"/>
          <w:highlight w:val="none"/>
          <w:lang w:val="en-US" w:eastAsia="zh-CN"/>
        </w:rPr>
        <w:t>技术标准和要求。</w:t>
      </w:r>
    </w:p>
    <w:p w14:paraId="57596D0D">
      <w:pPr>
        <w:spacing w:beforeLines="-2147483648"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入围须知:本项目本次入围有效期为2026年5月-2027年3月。招标人不承诺在入围有效期内授予入围供应商实际运输服务合同、不承诺年度内授予的运输服务合同总金额。在入围有效期内，入围供应商应接受招标人发起的询价工作。所有入围供应商须按照询价后经评审的价格及服务标准签署运输服务合同。</w:t>
      </w:r>
    </w:p>
    <w:p w14:paraId="63761E4F">
      <w:pPr>
        <w:spacing w:line="360" w:lineRule="auto"/>
        <w:ind w:right="42" w:rightChars="20" w:firstLine="482"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二、</w:t>
      </w:r>
      <w:r>
        <w:rPr>
          <w:rFonts w:hint="eastAsia" w:asciiTheme="minorEastAsia" w:hAnsiTheme="minorEastAsia" w:eastAsiaTheme="minorEastAsia" w:cstheme="minorEastAsia"/>
          <w:b/>
          <w:kern w:val="0"/>
          <w:sz w:val="24"/>
          <w:szCs w:val="24"/>
          <w:highlight w:val="none"/>
          <w:lang w:eastAsia="zh-CN"/>
        </w:rPr>
        <w:t>供应商</w:t>
      </w:r>
      <w:r>
        <w:rPr>
          <w:rFonts w:hint="eastAsia" w:asciiTheme="minorEastAsia" w:hAnsiTheme="minorEastAsia" w:eastAsiaTheme="minorEastAsia" w:cstheme="minorEastAsia"/>
          <w:b/>
          <w:kern w:val="0"/>
          <w:sz w:val="24"/>
          <w:szCs w:val="24"/>
          <w:highlight w:val="none"/>
        </w:rPr>
        <w:t>资格要求</w:t>
      </w:r>
    </w:p>
    <w:p w14:paraId="4575A29A">
      <w:pPr>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必须是在中华人民共和国境内合法注册的,具有合法的企业法人营业执照或其它组织经营证明，同时具有良好的服务能力、银行资信和商业信誉</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提供承诺书</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w:t>
      </w:r>
    </w:p>
    <w:p w14:paraId="4CEBC8FC">
      <w:pPr>
        <w:widowControl/>
        <w:wordWrap w:val="0"/>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bidi="ar"/>
        </w:rPr>
        <w:t>2、</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sz w:val="24"/>
          <w:szCs w:val="24"/>
          <w:highlight w:val="none"/>
          <w:lang w:bidi="ar"/>
        </w:rPr>
        <w:t>的法定代表人或负责人为同一人或者存在控股、管理关系的不同</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sz w:val="24"/>
          <w:szCs w:val="24"/>
          <w:highlight w:val="none"/>
          <w:lang w:bidi="ar"/>
        </w:rPr>
        <w:t>，不得参加同一标段或者未划分标段的同一</w:t>
      </w:r>
      <w:r>
        <w:rPr>
          <w:rFonts w:hint="eastAsia" w:asciiTheme="minorEastAsia" w:hAnsiTheme="minorEastAsia" w:eastAsiaTheme="minorEastAsia" w:cstheme="minorEastAsia"/>
          <w:sz w:val="24"/>
          <w:szCs w:val="24"/>
          <w:highlight w:val="none"/>
          <w:lang w:val="en-US" w:eastAsia="zh-CN" w:bidi="ar"/>
        </w:rPr>
        <w:t>招标</w:t>
      </w:r>
      <w:r>
        <w:rPr>
          <w:rFonts w:hint="eastAsia" w:asciiTheme="minorEastAsia" w:hAnsiTheme="minorEastAsia" w:eastAsiaTheme="minorEastAsia" w:cstheme="minorEastAsia"/>
          <w:sz w:val="24"/>
          <w:szCs w:val="24"/>
          <w:highlight w:val="none"/>
          <w:lang w:bidi="ar"/>
        </w:rPr>
        <w:t>项目</w:t>
      </w:r>
      <w:r>
        <w:rPr>
          <w:rFonts w:hint="eastAsia" w:asciiTheme="minorEastAsia" w:hAnsiTheme="minorEastAsia" w:eastAsiaTheme="minorEastAsia" w:cstheme="minorEastAsia"/>
          <w:sz w:val="24"/>
          <w:szCs w:val="24"/>
          <w:highlight w:val="none"/>
          <w:lang w:val="en-US" w:eastAsia="zh-CN" w:bidi="ar"/>
        </w:rPr>
        <w:t>投标</w:t>
      </w:r>
      <w:r>
        <w:rPr>
          <w:rFonts w:hint="eastAsia" w:asciiTheme="minorEastAsia" w:hAnsiTheme="minorEastAsia" w:eastAsiaTheme="minorEastAsia" w:cstheme="minorEastAsia"/>
          <w:sz w:val="24"/>
          <w:szCs w:val="24"/>
          <w:highlight w:val="none"/>
          <w:lang w:bidi="ar"/>
        </w:rPr>
        <w:t>（提供承诺函</w:t>
      </w:r>
      <w:r>
        <w:rPr>
          <w:rFonts w:hint="eastAsia" w:asciiTheme="minorEastAsia" w:hAnsiTheme="minorEastAsia" w:eastAsiaTheme="minorEastAsia" w:cstheme="minorEastAsia"/>
          <w:kern w:val="0"/>
          <w:sz w:val="24"/>
          <w:szCs w:val="24"/>
          <w:highlight w:val="none"/>
        </w:rPr>
        <w:t>并加盖公章</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kern w:val="0"/>
          <w:sz w:val="24"/>
          <w:szCs w:val="24"/>
          <w:highlight w:val="none"/>
        </w:rPr>
        <w:t>；</w:t>
      </w:r>
    </w:p>
    <w:p w14:paraId="2DD16CF1">
      <w:pPr>
        <w:widowControl/>
        <w:wordWrap w:val="0"/>
        <w:spacing w:line="360" w:lineRule="auto"/>
        <w:ind w:right="42" w:rightChars="20" w:firstLine="480" w:firstLineChars="20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供应商</w:t>
      </w:r>
      <w:r>
        <w:rPr>
          <w:rFonts w:hint="eastAsia" w:asciiTheme="minorEastAsia" w:hAnsiTheme="minorEastAsia" w:eastAsiaTheme="minorEastAsia" w:cstheme="minorEastAsia"/>
          <w:sz w:val="24"/>
          <w:szCs w:val="24"/>
          <w:highlight w:val="none"/>
          <w:lang w:bidi="ar"/>
        </w:rPr>
        <w:t>在（202</w:t>
      </w: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bidi="ar"/>
        </w:rPr>
        <w:t>年01月至投标截止时间）无违法违规等任何不良行为反映或记录；无因自身原因违约或不恰当履行合同引起的终止、纠纷、争议、仲裁和诉讼记录；无被责令停业或暂停投标记录（提供承诺函</w:t>
      </w:r>
      <w:r>
        <w:rPr>
          <w:rFonts w:hint="eastAsia" w:asciiTheme="minorEastAsia" w:hAnsiTheme="minorEastAsia" w:eastAsiaTheme="minorEastAsia" w:cstheme="minorEastAsia"/>
          <w:kern w:val="0"/>
          <w:sz w:val="24"/>
          <w:szCs w:val="24"/>
          <w:highlight w:val="none"/>
        </w:rPr>
        <w:t>并加盖公章</w:t>
      </w:r>
      <w:r>
        <w:rPr>
          <w:rFonts w:hint="eastAsia" w:asciiTheme="minorEastAsia" w:hAnsiTheme="minorEastAsia" w:eastAsiaTheme="minorEastAsia" w:cstheme="minorEastAsia"/>
          <w:sz w:val="24"/>
          <w:szCs w:val="24"/>
          <w:highlight w:val="none"/>
          <w:lang w:bidi="ar"/>
        </w:rPr>
        <w:t>）；</w:t>
      </w:r>
    </w:p>
    <w:p w14:paraId="564D2DC5">
      <w:pPr>
        <w:spacing w:line="360" w:lineRule="auto"/>
        <w:ind w:right="42" w:rightChars="20"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rPr>
        <w:t>企业信誉：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没有被人民法院列为失信被执行人，提供信用中国网站无失信记录截图（http://www.creditchina.gov.cn/）及中国裁判文书网无行贿犯罪记录的查询记录截图(http://wenshu.court.gov.cn/）</w:t>
      </w:r>
      <w:r>
        <w:rPr>
          <w:rFonts w:hint="eastAsia" w:asciiTheme="minorEastAsia" w:hAnsiTheme="minorEastAsia" w:eastAsiaTheme="minorEastAsia" w:cstheme="minorEastAsia"/>
          <w:kern w:val="0"/>
          <w:sz w:val="24"/>
          <w:szCs w:val="24"/>
          <w:highlight w:val="none"/>
        </w:rPr>
        <w:t>；</w:t>
      </w:r>
    </w:p>
    <w:p w14:paraId="38233724">
      <w:pPr>
        <w:spacing w:line="360" w:lineRule="auto"/>
        <w:ind w:right="42" w:rightChars="20"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须承诺中标后可提供专人负责本项目的对接工作，提供承诺函并加盖公章；</w:t>
      </w:r>
    </w:p>
    <w:p w14:paraId="145DB498">
      <w:pPr>
        <w:spacing w:line="360" w:lineRule="auto"/>
        <w:ind w:right="42" w:rightChars="20"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本项目</w:t>
      </w:r>
      <w:r>
        <w:rPr>
          <w:rFonts w:hint="eastAsia" w:asciiTheme="minorEastAsia" w:hAnsiTheme="minorEastAsia" w:eastAsiaTheme="minorEastAsia" w:cstheme="minorEastAsia"/>
          <w:kern w:val="0"/>
          <w:sz w:val="24"/>
          <w:szCs w:val="24"/>
          <w:highlight w:val="none"/>
        </w:rPr>
        <w:t>不接受联合体投标，不允许分包、转包。</w:t>
      </w:r>
    </w:p>
    <w:p w14:paraId="69E5DD58">
      <w:pPr>
        <w:widowControl/>
        <w:spacing w:line="360" w:lineRule="auto"/>
        <w:ind w:right="42" w:rightChars="2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w:t>
      </w:r>
      <w:r>
        <w:rPr>
          <w:rFonts w:hint="eastAsia" w:asciiTheme="minorEastAsia" w:hAnsiTheme="minorEastAsia" w:eastAsiaTheme="minorEastAsia" w:cstheme="minorEastAsia"/>
          <w:b/>
          <w:sz w:val="24"/>
          <w:szCs w:val="24"/>
          <w:highlight w:val="none"/>
          <w:lang w:eastAsia="zh-CN"/>
        </w:rPr>
        <w:t>竞争性磋商文件</w:t>
      </w:r>
      <w:r>
        <w:rPr>
          <w:rFonts w:hint="eastAsia" w:asciiTheme="minorEastAsia" w:hAnsiTheme="minorEastAsia" w:eastAsiaTheme="minorEastAsia" w:cstheme="minorEastAsia"/>
          <w:b/>
          <w:sz w:val="24"/>
          <w:szCs w:val="24"/>
          <w:highlight w:val="none"/>
        </w:rPr>
        <w:t>的时间、地点及方式</w:t>
      </w:r>
    </w:p>
    <w:p w14:paraId="326966AA">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符合上述条件的</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可在202</w:t>
      </w: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日至202</w:t>
      </w: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7</w:t>
      </w:r>
      <w:r>
        <w:rPr>
          <w:rFonts w:hint="eastAsia" w:asciiTheme="minorEastAsia" w:hAnsiTheme="minorEastAsia" w:eastAsiaTheme="minorEastAsia" w:cstheme="minorEastAsia"/>
          <w:kern w:val="0"/>
          <w:sz w:val="24"/>
          <w:szCs w:val="24"/>
          <w:highlight w:val="none"/>
        </w:rPr>
        <w:t>日，每个工作日上午9:00—11:30时，下午2:30—5:00时到网上邮箱递交材料，</w:t>
      </w:r>
      <w:r>
        <w:rPr>
          <w:rFonts w:hint="eastAsia" w:asciiTheme="minorEastAsia" w:hAnsiTheme="minorEastAsia" w:eastAsiaTheme="minorEastAsia" w:cstheme="minorEastAsia"/>
          <w:kern w:val="0"/>
          <w:sz w:val="24"/>
          <w:szCs w:val="24"/>
          <w:highlight w:val="none"/>
          <w:lang w:val="en-US" w:eastAsia="zh-CN"/>
        </w:rPr>
        <w:t>材料符合要求，</w:t>
      </w:r>
      <w:r>
        <w:rPr>
          <w:rFonts w:hint="eastAsia" w:asciiTheme="minorEastAsia" w:hAnsiTheme="minorEastAsia" w:eastAsiaTheme="minorEastAsia" w:cstheme="minorEastAsia"/>
          <w:kern w:val="0"/>
          <w:sz w:val="24"/>
          <w:szCs w:val="24"/>
          <w:highlight w:val="none"/>
        </w:rPr>
        <w:t>填写《</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报名登记表》。</w:t>
      </w:r>
    </w:p>
    <w:p w14:paraId="10945E9A">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可以从网上邮箱获取</w:t>
      </w:r>
      <w:r>
        <w:rPr>
          <w:rFonts w:hint="eastAsia" w:asciiTheme="minorEastAsia" w:hAnsiTheme="minorEastAsia" w:eastAsiaTheme="minorEastAsia" w:cstheme="minorEastAsia"/>
          <w:kern w:val="0"/>
          <w:sz w:val="24"/>
          <w:szCs w:val="24"/>
          <w:highlight w:val="none"/>
          <w:lang w:eastAsia="zh-CN"/>
        </w:rPr>
        <w:t>竞争性磋商文件</w:t>
      </w:r>
      <w:r>
        <w:rPr>
          <w:rFonts w:hint="eastAsia" w:asciiTheme="minorEastAsia" w:hAnsiTheme="minorEastAsia" w:eastAsiaTheme="minorEastAsia" w:cstheme="minorEastAsia"/>
          <w:kern w:val="0"/>
          <w:sz w:val="24"/>
          <w:szCs w:val="24"/>
          <w:highlight w:val="none"/>
        </w:rPr>
        <w:t>。</w:t>
      </w:r>
    </w:p>
    <w:p w14:paraId="26FE016E">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报名人需提供以下材料：</w:t>
      </w:r>
    </w:p>
    <w:p w14:paraId="7989975F">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1.报名人出具经法定代表人签字、公司盖章的“授权委托书”；</w:t>
      </w:r>
    </w:p>
    <w:p w14:paraId="5D8985CF">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2.报名人出具有效期内的营业执照或其它组织经营证明</w:t>
      </w:r>
      <w:r>
        <w:rPr>
          <w:rFonts w:hint="eastAsia" w:asciiTheme="minorEastAsia" w:hAnsiTheme="minorEastAsia" w:eastAsiaTheme="minorEastAsia" w:cstheme="minorEastAsia"/>
          <w:kern w:val="0"/>
          <w:sz w:val="24"/>
          <w:szCs w:val="24"/>
          <w:highlight w:val="none"/>
          <w:lang w:eastAsia="zh-CN"/>
        </w:rPr>
        <w:t>。</w:t>
      </w:r>
    </w:p>
    <w:p w14:paraId="65F6B32F">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报名材料递交方式：</w:t>
      </w:r>
      <w:r>
        <w:rPr>
          <w:rFonts w:hint="eastAsia" w:asciiTheme="minorEastAsia" w:hAnsiTheme="minorEastAsia" w:eastAsiaTheme="minorEastAsia" w:cstheme="minorEastAsia"/>
          <w:kern w:val="0"/>
          <w:sz w:val="24"/>
          <w:szCs w:val="24"/>
          <w:highlight w:val="none"/>
        </w:rPr>
        <w:t>网上发送。</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采取发送电子邮件方式提交报名材料，邮件主题：项目名称+</w:t>
      </w:r>
      <w:r>
        <w:rPr>
          <w:rFonts w:hint="eastAsia" w:asciiTheme="minorEastAsia" w:hAnsiTheme="minorEastAsia" w:eastAsiaTheme="minorEastAsia" w:cstheme="minorEastAsia"/>
          <w:kern w:val="0"/>
          <w:sz w:val="24"/>
          <w:szCs w:val="24"/>
          <w:highlight w:val="none"/>
          <w:lang w:val="en-US" w:eastAsia="zh-CN"/>
        </w:rPr>
        <w:t>文件编号</w:t>
      </w:r>
      <w:r>
        <w:rPr>
          <w:rFonts w:hint="eastAsia" w:asciiTheme="minorEastAsia" w:hAnsiTheme="minorEastAsia" w:eastAsiaTheme="minorEastAsia" w:cstheme="minorEastAsia"/>
          <w:kern w:val="0"/>
          <w:sz w:val="24"/>
          <w:szCs w:val="24"/>
          <w:highlight w:val="none"/>
        </w:rPr>
        <w:t>+公司名称；邮件内容：列明公司名称、法定代表人或授权代表人姓名及联系方式；邮件附件：需采用A4纸幅面，将报名材料加盖企业鲜章，按顺序制作成1个PDF格式文件，文件名称与主题一致，复印件扫描无效。</w:t>
      </w:r>
      <w:r>
        <w:rPr>
          <w:rFonts w:hint="eastAsia" w:asciiTheme="minorEastAsia" w:hAnsiTheme="minorEastAsia" w:eastAsiaTheme="minorEastAsia" w:cstheme="minorEastAsia"/>
          <w:kern w:val="0"/>
          <w:sz w:val="24"/>
          <w:szCs w:val="24"/>
          <w:highlight w:val="none"/>
          <w:lang w:eastAsia="zh-CN"/>
        </w:rPr>
        <w:t>采购人</w:t>
      </w:r>
      <w:r>
        <w:rPr>
          <w:rFonts w:hint="eastAsia" w:asciiTheme="minorEastAsia" w:hAnsiTheme="minorEastAsia" w:eastAsiaTheme="minorEastAsia" w:cstheme="minorEastAsia"/>
          <w:kern w:val="0"/>
          <w:sz w:val="24"/>
          <w:szCs w:val="24"/>
          <w:highlight w:val="none"/>
        </w:rPr>
        <w:t>以邮件形式回复，向</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邮箱发送文件电子版；</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可在文件申领时间内重新提交材料，自行把握时间。邮箱：</w:t>
      </w:r>
      <w:r>
        <w:rPr>
          <w:rFonts w:hint="eastAsia" w:asciiTheme="minorEastAsia" w:hAnsiTheme="minorEastAsia" w:eastAsiaTheme="minorEastAsia" w:cstheme="minorEastAsia"/>
          <w:sz w:val="24"/>
          <w:szCs w:val="24"/>
          <w:highlight w:val="none"/>
          <w:lang w:val="en-US" w:eastAsia="zh-CN"/>
        </w:rPr>
        <w:t>mengcaocaigou@126.com</w:t>
      </w:r>
      <w:r>
        <w:rPr>
          <w:rFonts w:hint="eastAsia" w:asciiTheme="minorEastAsia" w:hAnsiTheme="minorEastAsia" w:eastAsiaTheme="minorEastAsia" w:cstheme="minorEastAsia"/>
          <w:kern w:val="0"/>
          <w:sz w:val="24"/>
          <w:szCs w:val="24"/>
          <w:highlight w:val="none"/>
        </w:rPr>
        <w:t>。</w:t>
      </w:r>
    </w:p>
    <w:p w14:paraId="3EDBDA02">
      <w:pPr>
        <w:widowControl/>
        <w:spacing w:line="360" w:lineRule="auto"/>
        <w:ind w:right="42" w:rightChars="2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四</w:t>
      </w:r>
      <w:r>
        <w:rPr>
          <w:rFonts w:hint="eastAsia" w:asciiTheme="minorEastAsia" w:hAnsiTheme="minorEastAsia" w:eastAsiaTheme="minorEastAsia" w:cstheme="minorEastAsia"/>
          <w:b/>
          <w:sz w:val="24"/>
          <w:szCs w:val="24"/>
          <w:highlight w:val="none"/>
        </w:rPr>
        <w:t>、递交</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截止时间及地点</w:t>
      </w:r>
    </w:p>
    <w:p w14:paraId="346255BC">
      <w:pPr>
        <w:widowControl/>
        <w:spacing w:line="360" w:lineRule="auto"/>
        <w:ind w:right="42" w:rightChars="2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13</w:t>
      </w:r>
      <w:bookmarkStart w:id="0" w:name="_GoBack"/>
      <w:bookmarkEnd w:id="0"/>
      <w:r>
        <w:rPr>
          <w:rFonts w:hint="eastAsia" w:asciiTheme="minorEastAsia" w:hAnsiTheme="minorEastAsia" w:eastAsiaTheme="minorEastAsia" w:cstheme="minorEastAsia"/>
          <w:sz w:val="24"/>
          <w:szCs w:val="24"/>
          <w:highlight w:val="none"/>
        </w:rPr>
        <w:t>日09点</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分（北京时间）</w:t>
      </w:r>
    </w:p>
    <w:p w14:paraId="0C4DE791">
      <w:pPr>
        <w:widowControl/>
        <w:spacing w:line="360" w:lineRule="auto"/>
        <w:ind w:right="42" w:rightChars="20" w:firstLine="480" w:firstLineChars="200"/>
        <w:jc w:val="left"/>
        <w:rPr>
          <w:rFonts w:hint="eastAsia" w:ascii="宋体" w:hAnsi="宋体" w:cs="宋体"/>
          <w:bCs/>
          <w:kern w:val="0"/>
          <w:sz w:val="24"/>
          <w:highlight w:val="none"/>
          <w:lang w:val="en-US" w:eastAsia="zh-CN"/>
        </w:rPr>
      </w:pPr>
      <w:r>
        <w:rPr>
          <w:rFonts w:hint="eastAsia" w:asciiTheme="minorEastAsia" w:hAnsiTheme="minorEastAsia" w:eastAsiaTheme="minorEastAsia" w:cstheme="minorEastAsia"/>
          <w:sz w:val="24"/>
          <w:szCs w:val="24"/>
          <w:highlight w:val="none"/>
        </w:rPr>
        <w:t>地点：</w:t>
      </w:r>
      <w:r>
        <w:rPr>
          <w:rFonts w:hint="eastAsia" w:ascii="宋体" w:hAnsi="宋体" w:cs="宋体"/>
          <w:bCs/>
          <w:kern w:val="0"/>
          <w:sz w:val="24"/>
          <w:highlight w:val="none"/>
          <w:lang w:val="en-US" w:eastAsia="zh-CN"/>
        </w:rPr>
        <w:t>内蒙古呼和浩特市新城区生盖营巷蒙草种业中心</w:t>
      </w:r>
    </w:p>
    <w:p w14:paraId="06CD9EC8">
      <w:pPr>
        <w:widowControl/>
        <w:spacing w:line="360" w:lineRule="auto"/>
        <w:ind w:right="42" w:rightChars="20" w:firstLine="480" w:firstLineChars="200"/>
        <w:jc w:val="left"/>
        <w:rPr>
          <w:rFonts w:hint="eastAsia" w:ascii="宋体" w:hAnsi="宋体" w:cs="宋体"/>
          <w:bCs/>
          <w:kern w:val="0"/>
          <w:sz w:val="24"/>
          <w:highlight w:val="none"/>
          <w:lang w:val="en-US" w:eastAsia="zh-CN"/>
        </w:rPr>
      </w:pPr>
      <w:r>
        <w:rPr>
          <w:rFonts w:hint="eastAsia" w:ascii="宋体" w:hAnsi="宋体" w:cs="宋体"/>
          <w:bCs/>
          <w:kern w:val="0"/>
          <w:sz w:val="24"/>
          <w:highlight w:val="none"/>
          <w:lang w:val="en-US" w:eastAsia="zh-CN"/>
        </w:rPr>
        <w:t>投标方式：线上投标（腾讯会议）</w:t>
      </w:r>
    </w:p>
    <w:p w14:paraId="71D504C5">
      <w:pPr>
        <w:widowControl/>
        <w:shd w:val="clear" w:color="auto" w:fill="FFFFFF"/>
        <w:spacing w:line="360" w:lineRule="auto"/>
        <w:ind w:right="42" w:rightChars="20"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五</w:t>
      </w:r>
      <w:r>
        <w:rPr>
          <w:rFonts w:hint="eastAsia" w:asciiTheme="minorEastAsia" w:hAnsiTheme="minorEastAsia" w:eastAsiaTheme="minorEastAsia" w:cstheme="minorEastAsia"/>
          <w:b/>
          <w:kern w:val="0"/>
          <w:sz w:val="24"/>
          <w:szCs w:val="24"/>
          <w:highlight w:val="none"/>
        </w:rPr>
        <w:t>、</w:t>
      </w:r>
      <w:r>
        <w:rPr>
          <w:rFonts w:hint="eastAsia" w:asciiTheme="minorEastAsia" w:hAnsiTheme="minorEastAsia" w:eastAsiaTheme="minorEastAsia" w:cstheme="minorEastAsia"/>
          <w:b/>
          <w:kern w:val="0"/>
          <w:sz w:val="24"/>
          <w:szCs w:val="24"/>
          <w:highlight w:val="none"/>
          <w:lang w:eastAsia="zh-CN"/>
        </w:rPr>
        <w:t>采购</w:t>
      </w:r>
      <w:r>
        <w:rPr>
          <w:rFonts w:hint="eastAsia" w:asciiTheme="minorEastAsia" w:hAnsiTheme="minorEastAsia" w:eastAsiaTheme="minorEastAsia" w:cstheme="minorEastAsia"/>
          <w:b/>
          <w:kern w:val="0"/>
          <w:sz w:val="24"/>
          <w:szCs w:val="24"/>
          <w:highlight w:val="none"/>
        </w:rPr>
        <w:t>方式</w:t>
      </w:r>
    </w:p>
    <w:p w14:paraId="1424F7AC">
      <w:pPr>
        <w:widowControl/>
        <w:spacing w:line="360" w:lineRule="auto"/>
        <w:ind w:right="42" w:rightChars="2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本项目采用</w:t>
      </w:r>
      <w:r>
        <w:rPr>
          <w:rFonts w:hint="eastAsia" w:asciiTheme="minorEastAsia" w:hAnsiTheme="minorEastAsia" w:eastAsiaTheme="minorEastAsia" w:cstheme="minorEastAsia"/>
          <w:sz w:val="24"/>
          <w:szCs w:val="24"/>
          <w:highlight w:val="none"/>
          <w:lang w:eastAsia="zh-CN"/>
        </w:rPr>
        <w:t>竞争性磋商</w:t>
      </w:r>
      <w:r>
        <w:rPr>
          <w:rFonts w:hint="eastAsia" w:asciiTheme="minorEastAsia" w:hAnsiTheme="minorEastAsia" w:eastAsiaTheme="minorEastAsia" w:cstheme="minorEastAsia"/>
          <w:sz w:val="24"/>
          <w:szCs w:val="24"/>
          <w:highlight w:val="none"/>
        </w:rPr>
        <w:t>方式</w:t>
      </w:r>
      <w:r>
        <w:rPr>
          <w:rFonts w:hint="eastAsia" w:asciiTheme="minorEastAsia" w:hAnsiTheme="minorEastAsia" w:eastAsiaTheme="minorEastAsia" w:cstheme="minorEastAsia"/>
          <w:sz w:val="24"/>
          <w:szCs w:val="24"/>
          <w:highlight w:val="none"/>
          <w:lang w:val="en-US" w:eastAsia="zh-CN"/>
        </w:rPr>
        <w:t>入围</w:t>
      </w:r>
      <w:r>
        <w:rPr>
          <w:rFonts w:hint="eastAsia" w:asciiTheme="minorEastAsia" w:hAnsiTheme="minorEastAsia" w:eastAsiaTheme="minorEastAsia" w:cstheme="minorEastAsia"/>
          <w:sz w:val="24"/>
          <w:szCs w:val="24"/>
          <w:highlight w:val="none"/>
        </w:rPr>
        <w:t>采购</w:t>
      </w:r>
      <w:r>
        <w:rPr>
          <w:rFonts w:hint="eastAsia" w:ascii="宋体" w:hAnsi="宋体" w:cs="宋体"/>
          <w:sz w:val="24"/>
          <w:highlight w:val="none"/>
          <w:lang w:val="en-US" w:eastAsia="zh-CN"/>
        </w:rPr>
        <w:t>。</w:t>
      </w:r>
      <w:r>
        <w:rPr>
          <w:rFonts w:hint="eastAsia" w:asciiTheme="minorEastAsia" w:hAnsiTheme="minorEastAsia" w:eastAsiaTheme="minorEastAsia" w:cstheme="minorEastAsia"/>
          <w:sz w:val="24"/>
          <w:szCs w:val="24"/>
          <w:highlight w:val="none"/>
        </w:rPr>
        <w:t>如第一次获取</w:t>
      </w:r>
      <w:r>
        <w:rPr>
          <w:rFonts w:hint="eastAsia" w:asciiTheme="minorEastAsia" w:hAnsiTheme="minorEastAsia" w:eastAsiaTheme="minorEastAsia" w:cstheme="minorEastAsia"/>
          <w:sz w:val="24"/>
          <w:szCs w:val="24"/>
          <w:highlight w:val="none"/>
          <w:lang w:eastAsia="zh-CN"/>
        </w:rPr>
        <w:t>竞争性磋商文件</w:t>
      </w:r>
      <w:r>
        <w:rPr>
          <w:rFonts w:hint="eastAsia" w:asciiTheme="minorEastAsia" w:hAnsiTheme="minorEastAsia" w:eastAsiaTheme="minorEastAsia" w:cstheme="minorEastAsia"/>
          <w:sz w:val="24"/>
          <w:szCs w:val="24"/>
          <w:highlight w:val="none"/>
        </w:rPr>
        <w:t>或递交</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不足3家的，将重新</w:t>
      </w:r>
      <w:r>
        <w:rPr>
          <w:rFonts w:hint="eastAsia" w:asciiTheme="minorEastAsia" w:hAnsiTheme="minorEastAsia" w:eastAsiaTheme="minorEastAsia" w:cstheme="minorEastAsia"/>
          <w:sz w:val="24"/>
          <w:szCs w:val="24"/>
          <w:highlight w:val="none"/>
          <w:lang w:eastAsia="zh-CN"/>
        </w:rPr>
        <w:t>组织</w:t>
      </w:r>
      <w:r>
        <w:rPr>
          <w:rFonts w:hint="eastAsia" w:asciiTheme="minorEastAsia" w:hAnsiTheme="minorEastAsia" w:eastAsiaTheme="minorEastAsia" w:cstheme="minorEastAsia"/>
          <w:sz w:val="24"/>
          <w:szCs w:val="24"/>
          <w:highlight w:val="none"/>
        </w:rPr>
        <w:t>；如重新</w:t>
      </w:r>
      <w:r>
        <w:rPr>
          <w:rFonts w:hint="eastAsia" w:asciiTheme="minorEastAsia" w:hAnsiTheme="minorEastAsia" w:eastAsiaTheme="minorEastAsia" w:cstheme="minorEastAsia"/>
          <w:sz w:val="24"/>
          <w:szCs w:val="24"/>
          <w:highlight w:val="none"/>
          <w:lang w:eastAsia="zh-CN"/>
        </w:rPr>
        <w:t>组织</w:t>
      </w:r>
      <w:r>
        <w:rPr>
          <w:rFonts w:hint="eastAsia" w:asciiTheme="minorEastAsia" w:hAnsiTheme="minorEastAsia" w:eastAsiaTheme="minorEastAsia" w:cstheme="minorEastAsia"/>
          <w:sz w:val="24"/>
          <w:szCs w:val="24"/>
          <w:highlight w:val="none"/>
        </w:rPr>
        <w:t>递交</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不足3家或通过初步资格审查的有效</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不足3家，将重新组织采购。</w:t>
      </w:r>
    </w:p>
    <w:p w14:paraId="693E4FEF">
      <w:pPr>
        <w:widowControl/>
        <w:shd w:val="clear" w:color="auto" w:fill="FFFFFF"/>
        <w:spacing w:line="360" w:lineRule="auto"/>
        <w:ind w:right="42" w:rightChars="20" w:firstLine="482" w:firstLineChars="200"/>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六</w:t>
      </w:r>
      <w:r>
        <w:rPr>
          <w:rFonts w:hint="eastAsia" w:asciiTheme="minorEastAsia" w:hAnsiTheme="minorEastAsia" w:eastAsiaTheme="minorEastAsia" w:cstheme="minorEastAsia"/>
          <w:b/>
          <w:kern w:val="0"/>
          <w:sz w:val="24"/>
          <w:szCs w:val="24"/>
          <w:highlight w:val="none"/>
        </w:rPr>
        <w:t>、</w:t>
      </w:r>
      <w:r>
        <w:rPr>
          <w:rFonts w:hint="eastAsia" w:asciiTheme="minorEastAsia" w:hAnsiTheme="minorEastAsia" w:eastAsiaTheme="minorEastAsia" w:cstheme="minorEastAsia"/>
          <w:b/>
          <w:kern w:val="0"/>
          <w:sz w:val="24"/>
          <w:szCs w:val="24"/>
          <w:highlight w:val="none"/>
          <w:lang w:eastAsia="zh-CN"/>
        </w:rPr>
        <w:t>竞争性磋商公告</w:t>
      </w:r>
      <w:r>
        <w:rPr>
          <w:rFonts w:hint="eastAsia" w:asciiTheme="minorEastAsia" w:hAnsiTheme="minorEastAsia" w:eastAsiaTheme="minorEastAsia" w:cstheme="minorEastAsia"/>
          <w:b/>
          <w:kern w:val="0"/>
          <w:sz w:val="24"/>
          <w:szCs w:val="24"/>
          <w:highlight w:val="none"/>
        </w:rPr>
        <w:t>发布媒体</w:t>
      </w:r>
    </w:p>
    <w:p w14:paraId="6953EA9E">
      <w:pPr>
        <w:spacing w:line="360" w:lineRule="auto"/>
        <w:ind w:right="42" w:rightChars="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w:t>
      </w:r>
      <w:r>
        <w:rPr>
          <w:rFonts w:hint="eastAsia" w:asciiTheme="minorEastAsia" w:hAnsiTheme="minorEastAsia" w:eastAsiaTheme="minorEastAsia" w:cstheme="minorEastAsia"/>
          <w:sz w:val="24"/>
          <w:szCs w:val="24"/>
          <w:highlight w:val="none"/>
          <w:lang w:eastAsia="zh-CN"/>
        </w:rPr>
        <w:t>竞争性磋商公告</w:t>
      </w:r>
      <w:r>
        <w:rPr>
          <w:rFonts w:hint="eastAsia" w:asciiTheme="minorEastAsia" w:hAnsiTheme="minorEastAsia" w:eastAsiaTheme="minorEastAsia" w:cstheme="minorEastAsia"/>
          <w:sz w:val="24"/>
          <w:szCs w:val="24"/>
          <w:highlight w:val="none"/>
        </w:rPr>
        <w:t>同时在中国采购与招标网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www.chinabidding.com.cn</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、蒙草公司外网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www.mengcao.com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发布，其他网站转载无效。</w:t>
      </w:r>
    </w:p>
    <w:p w14:paraId="4954A8A9">
      <w:pPr>
        <w:spacing w:line="360" w:lineRule="auto"/>
        <w:ind w:right="42" w:rightChars="20"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七</w:t>
      </w:r>
      <w:r>
        <w:rPr>
          <w:rFonts w:hint="eastAsia" w:asciiTheme="minorEastAsia" w:hAnsiTheme="minorEastAsia" w:eastAsiaTheme="minorEastAsia" w:cstheme="minorEastAsia"/>
          <w:b/>
          <w:kern w:val="0"/>
          <w:sz w:val="24"/>
          <w:szCs w:val="24"/>
          <w:highlight w:val="none"/>
        </w:rPr>
        <w:t>、联系方式</w:t>
      </w:r>
    </w:p>
    <w:p w14:paraId="49DFB298">
      <w:pPr>
        <w:spacing w:line="360" w:lineRule="auto"/>
        <w:ind w:right="42" w:rightChars="20" w:firstLine="480" w:firstLineChars="200"/>
        <w:rPr>
          <w:rFonts w:hint="default" w:ascii="宋体" w:hAnsi="宋体" w:cs="宋体"/>
          <w:sz w:val="24"/>
          <w:highlight w:val="none"/>
          <w:lang w:val="en-US" w:eastAsia="zh-CN"/>
        </w:rPr>
      </w:pPr>
      <w:r>
        <w:rPr>
          <w:rFonts w:hint="eastAsia" w:asciiTheme="minorEastAsia" w:hAnsiTheme="minorEastAsia" w:eastAsiaTheme="minorEastAsia" w:cstheme="minorEastAsia"/>
          <w:sz w:val="24"/>
          <w:szCs w:val="24"/>
          <w:highlight w:val="none"/>
        </w:rPr>
        <w:t>招标人：</w:t>
      </w:r>
      <w:r>
        <w:rPr>
          <w:rFonts w:hint="eastAsia" w:ascii="宋体" w:hAnsi="宋体" w:cs="宋体"/>
          <w:sz w:val="24"/>
          <w:highlight w:val="none"/>
          <w:lang w:val="en-US" w:eastAsia="zh-CN"/>
        </w:rPr>
        <w:t>内蒙古蒙草草业科技有限公司</w:t>
      </w:r>
    </w:p>
    <w:p w14:paraId="0F5B6260">
      <w:pPr>
        <w:spacing w:line="360" w:lineRule="auto"/>
        <w:ind w:right="42" w:rightChars="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color w:val="auto"/>
          <w:sz w:val="24"/>
          <w:szCs w:val="24"/>
          <w:highlight w:val="none"/>
        </w:rPr>
        <w:t>内蒙古呼和浩特市新城区生盖营村蒙草种业中心</w:t>
      </w:r>
    </w:p>
    <w:p w14:paraId="7D03DDBC">
      <w:pPr>
        <w:spacing w:line="360" w:lineRule="auto"/>
        <w:ind w:right="42" w:rightChars="20"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报名</w:t>
      </w: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银女士    19975541206</w:t>
      </w:r>
    </w:p>
    <w:p w14:paraId="2F80FE66">
      <w:pPr>
        <w:spacing w:line="360" w:lineRule="auto"/>
        <w:ind w:right="42" w:rightChars="20"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答疑联系人：</w:t>
      </w:r>
      <w:r>
        <w:rPr>
          <w:rFonts w:hint="eastAsia" w:asciiTheme="minorEastAsia" w:hAnsiTheme="minorEastAsia" w:eastAsiaTheme="minorEastAsia" w:cstheme="minorEastAsia"/>
          <w:sz w:val="24"/>
          <w:szCs w:val="24"/>
          <w:highlight w:val="none"/>
          <w:lang w:val="en-US" w:eastAsia="zh-CN"/>
        </w:rPr>
        <w:t xml:space="preserve">冯先生    </w:t>
      </w:r>
      <w:r>
        <w:rPr>
          <w:rFonts w:hint="eastAsia" w:asciiTheme="minorEastAsia" w:hAnsiTheme="minorEastAsia" w:eastAsiaTheme="minorEastAsia" w:cstheme="minorEastAsia"/>
          <w:i w:val="0"/>
          <w:iCs w:val="0"/>
          <w:caps w:val="0"/>
          <w:color w:val="auto"/>
          <w:spacing w:val="0"/>
          <w:sz w:val="24"/>
          <w:szCs w:val="24"/>
          <w:highlight w:val="none"/>
          <w:shd w:val="clear" w:fill="auto"/>
          <w:lang w:val="en-US" w:eastAsia="zh-CN"/>
        </w:rPr>
        <w:t>13488576898</w:t>
      </w:r>
    </w:p>
    <w:p w14:paraId="5E61776D">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附件：</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报名登记表》</w:t>
      </w:r>
    </w:p>
    <w:p w14:paraId="409B43C2">
      <w:pPr>
        <w:pStyle w:val="3"/>
        <w:spacing w:line="360" w:lineRule="auto"/>
        <w:ind w:firstLine="3484" w:firstLineChars="1300"/>
        <w:rPr>
          <w:rFonts w:hint="eastAsia" w:ascii="仿宋" w:hAnsi="仿宋" w:eastAsia="仿宋" w:cs="仿宋"/>
          <w:kern w:val="0"/>
          <w:sz w:val="24"/>
          <w:szCs w:val="24"/>
          <w:highlight w:val="none"/>
        </w:rPr>
      </w:pPr>
    </w:p>
    <w:p w14:paraId="17F2F7B2">
      <w:pPr>
        <w:pStyle w:val="3"/>
        <w:spacing w:line="360" w:lineRule="auto"/>
        <w:ind w:firstLine="0" w:firstLineChars="0"/>
        <w:jc w:val="center"/>
        <w:rPr>
          <w:rFonts w:hint="eastAsia" w:ascii="仿宋" w:hAnsi="仿宋" w:eastAsia="仿宋" w:cs="仿宋"/>
          <w:kern w:val="0"/>
          <w:sz w:val="28"/>
          <w:szCs w:val="28"/>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报名登记表》</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2608"/>
        <w:gridCol w:w="1788"/>
        <w:gridCol w:w="2601"/>
      </w:tblGrid>
      <w:tr w14:paraId="2B54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76CD08B1">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项目名称</w:t>
            </w:r>
          </w:p>
        </w:tc>
        <w:tc>
          <w:tcPr>
            <w:tcW w:w="6997" w:type="dxa"/>
            <w:gridSpan w:val="3"/>
            <w:tcBorders>
              <w:top w:val="single" w:color="auto" w:sz="4" w:space="0"/>
              <w:left w:val="single" w:color="auto" w:sz="4" w:space="0"/>
              <w:bottom w:val="single" w:color="auto" w:sz="4" w:space="0"/>
              <w:right w:val="single" w:color="auto" w:sz="4" w:space="0"/>
            </w:tcBorders>
            <w:noWrap w:val="0"/>
            <w:vAlign w:val="center"/>
          </w:tcPr>
          <w:p w14:paraId="04CA0A1D">
            <w:pPr>
              <w:spacing w:line="360" w:lineRule="auto"/>
              <w:jc w:val="center"/>
              <w:rPr>
                <w:rFonts w:hint="eastAsia" w:asciiTheme="minorEastAsia" w:hAnsiTheme="minorEastAsia" w:eastAsiaTheme="minorEastAsia" w:cstheme="minorEastAsia"/>
                <w:spacing w:val="-6"/>
                <w:sz w:val="24"/>
                <w:highlight w:val="none"/>
                <w:u w:val="none"/>
              </w:rPr>
            </w:pPr>
          </w:p>
        </w:tc>
      </w:tr>
      <w:tr w14:paraId="33E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5D7496E0">
            <w:pPr>
              <w:spacing w:line="360" w:lineRule="auto"/>
              <w:jc w:val="center"/>
              <w:rPr>
                <w:rFonts w:hint="eastAsia" w:asciiTheme="minorEastAsia" w:hAnsiTheme="minorEastAsia" w:eastAsiaTheme="minorEastAsia" w:cstheme="minorEastAsia"/>
                <w:sz w:val="24"/>
                <w:highlight w:val="none"/>
                <w:u w:val="none"/>
                <w:lang w:val="en-US" w:eastAsia="zh-CN"/>
              </w:rPr>
            </w:pPr>
            <w:r>
              <w:rPr>
                <w:rFonts w:hint="eastAsia" w:asciiTheme="minorEastAsia" w:hAnsiTheme="minorEastAsia" w:eastAsiaTheme="minorEastAsia" w:cstheme="minorEastAsia"/>
                <w:sz w:val="24"/>
                <w:highlight w:val="none"/>
                <w:u w:val="none"/>
                <w:lang w:val="en-US" w:eastAsia="zh-CN"/>
              </w:rPr>
              <w:t>所投标段</w:t>
            </w:r>
          </w:p>
        </w:tc>
        <w:tc>
          <w:tcPr>
            <w:tcW w:w="6997" w:type="dxa"/>
            <w:gridSpan w:val="3"/>
            <w:tcBorders>
              <w:top w:val="single" w:color="auto" w:sz="4" w:space="0"/>
              <w:left w:val="single" w:color="auto" w:sz="4" w:space="0"/>
              <w:bottom w:val="single" w:color="auto" w:sz="4" w:space="0"/>
              <w:right w:val="single" w:color="auto" w:sz="4" w:space="0"/>
            </w:tcBorders>
            <w:noWrap w:val="0"/>
            <w:vAlign w:val="center"/>
          </w:tcPr>
          <w:p w14:paraId="49CD8028">
            <w:pPr>
              <w:spacing w:line="360" w:lineRule="auto"/>
              <w:jc w:val="center"/>
              <w:rPr>
                <w:rFonts w:hint="eastAsia" w:asciiTheme="minorEastAsia" w:hAnsiTheme="minorEastAsia" w:eastAsiaTheme="minorEastAsia" w:cstheme="minorEastAsia"/>
                <w:spacing w:val="-6"/>
                <w:sz w:val="24"/>
                <w:highlight w:val="none"/>
                <w:u w:val="none"/>
              </w:rPr>
            </w:pPr>
          </w:p>
        </w:tc>
      </w:tr>
      <w:tr w14:paraId="7075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3A16B612">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文件编号</w:t>
            </w:r>
          </w:p>
        </w:tc>
        <w:tc>
          <w:tcPr>
            <w:tcW w:w="2608" w:type="dxa"/>
            <w:tcBorders>
              <w:top w:val="single" w:color="auto" w:sz="4" w:space="0"/>
              <w:left w:val="single" w:color="auto" w:sz="4" w:space="0"/>
              <w:bottom w:val="single" w:color="auto" w:sz="4" w:space="0"/>
              <w:right w:val="single" w:color="auto" w:sz="4" w:space="0"/>
            </w:tcBorders>
            <w:noWrap w:val="0"/>
            <w:vAlign w:val="center"/>
          </w:tcPr>
          <w:p w14:paraId="3BEC03E8">
            <w:pPr>
              <w:spacing w:line="360" w:lineRule="auto"/>
              <w:jc w:val="center"/>
              <w:rPr>
                <w:rFonts w:hint="eastAsia" w:asciiTheme="minorEastAsia" w:hAnsiTheme="minorEastAsia" w:eastAsiaTheme="minorEastAsia" w:cstheme="minorEastAsia"/>
                <w:sz w:val="24"/>
                <w:highlight w:val="none"/>
                <w:u w:val="none"/>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96F8915">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获取竞争性磋商文件</w:t>
            </w:r>
            <w:r>
              <w:rPr>
                <w:rFonts w:hint="eastAsia" w:asciiTheme="minorEastAsia" w:hAnsiTheme="minorEastAsia" w:eastAsiaTheme="minorEastAsia" w:cstheme="minorEastAsia"/>
                <w:sz w:val="24"/>
                <w:highlight w:val="none"/>
                <w:u w:val="none"/>
              </w:rPr>
              <w:t>时间</w:t>
            </w:r>
          </w:p>
        </w:tc>
        <w:tc>
          <w:tcPr>
            <w:tcW w:w="2601" w:type="dxa"/>
            <w:tcBorders>
              <w:top w:val="single" w:color="auto" w:sz="4" w:space="0"/>
              <w:left w:val="single" w:color="auto" w:sz="4" w:space="0"/>
              <w:bottom w:val="single" w:color="auto" w:sz="4" w:space="0"/>
              <w:right w:val="single" w:color="auto" w:sz="4" w:space="0"/>
            </w:tcBorders>
            <w:noWrap w:val="0"/>
            <w:vAlign w:val="center"/>
          </w:tcPr>
          <w:p w14:paraId="7DA29961">
            <w:pPr>
              <w:spacing w:line="360" w:lineRule="auto"/>
              <w:jc w:val="center"/>
              <w:rPr>
                <w:rFonts w:hint="eastAsia" w:asciiTheme="minorEastAsia" w:hAnsiTheme="minorEastAsia" w:eastAsiaTheme="minorEastAsia" w:cstheme="minorEastAsia"/>
                <w:sz w:val="24"/>
                <w:highlight w:val="none"/>
                <w:u w:val="none"/>
              </w:rPr>
            </w:pPr>
          </w:p>
        </w:tc>
      </w:tr>
      <w:tr w14:paraId="759B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165428C5">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供应商</w:t>
            </w:r>
            <w:r>
              <w:rPr>
                <w:rFonts w:hint="eastAsia" w:asciiTheme="minorEastAsia" w:hAnsiTheme="minorEastAsia" w:eastAsiaTheme="minorEastAsia" w:cstheme="minorEastAsia"/>
                <w:sz w:val="24"/>
                <w:highlight w:val="none"/>
                <w:u w:val="none"/>
              </w:rPr>
              <w:t>名称</w:t>
            </w:r>
          </w:p>
        </w:tc>
        <w:tc>
          <w:tcPr>
            <w:tcW w:w="6997" w:type="dxa"/>
            <w:gridSpan w:val="3"/>
            <w:tcBorders>
              <w:top w:val="single" w:color="auto" w:sz="4" w:space="0"/>
              <w:left w:val="single" w:color="auto" w:sz="4" w:space="0"/>
              <w:bottom w:val="single" w:color="auto" w:sz="4" w:space="0"/>
              <w:right w:val="single" w:color="auto" w:sz="4" w:space="0"/>
            </w:tcBorders>
            <w:noWrap w:val="0"/>
            <w:vAlign w:val="center"/>
          </w:tcPr>
          <w:p w14:paraId="52276A57">
            <w:pPr>
              <w:spacing w:line="360" w:lineRule="auto"/>
              <w:jc w:val="center"/>
              <w:rPr>
                <w:rFonts w:hint="eastAsia" w:asciiTheme="minorEastAsia" w:hAnsiTheme="minorEastAsia" w:eastAsiaTheme="minorEastAsia" w:cstheme="minorEastAsia"/>
                <w:sz w:val="24"/>
                <w:highlight w:val="none"/>
                <w:u w:val="none"/>
              </w:rPr>
            </w:pPr>
          </w:p>
        </w:tc>
      </w:tr>
      <w:tr w14:paraId="5642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0571E61C">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联系人</w:t>
            </w:r>
          </w:p>
        </w:tc>
        <w:tc>
          <w:tcPr>
            <w:tcW w:w="2608" w:type="dxa"/>
            <w:tcBorders>
              <w:top w:val="single" w:color="auto" w:sz="4" w:space="0"/>
              <w:left w:val="single" w:color="auto" w:sz="4" w:space="0"/>
              <w:bottom w:val="single" w:color="auto" w:sz="4" w:space="0"/>
              <w:right w:val="single" w:color="auto" w:sz="4" w:space="0"/>
            </w:tcBorders>
            <w:noWrap w:val="0"/>
            <w:vAlign w:val="center"/>
          </w:tcPr>
          <w:p w14:paraId="40A6B711">
            <w:pPr>
              <w:spacing w:line="360" w:lineRule="auto"/>
              <w:jc w:val="center"/>
              <w:rPr>
                <w:rFonts w:hint="eastAsia" w:asciiTheme="minorEastAsia" w:hAnsiTheme="minorEastAsia" w:eastAsiaTheme="minorEastAsia" w:cstheme="minorEastAsia"/>
                <w:sz w:val="24"/>
                <w:highlight w:val="none"/>
                <w:u w:val="none"/>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C5DB6F8">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联系电话（手机）</w:t>
            </w:r>
          </w:p>
        </w:tc>
        <w:tc>
          <w:tcPr>
            <w:tcW w:w="2601" w:type="dxa"/>
            <w:tcBorders>
              <w:top w:val="single" w:color="auto" w:sz="4" w:space="0"/>
              <w:left w:val="single" w:color="auto" w:sz="4" w:space="0"/>
              <w:bottom w:val="single" w:color="auto" w:sz="4" w:space="0"/>
              <w:right w:val="single" w:color="auto" w:sz="4" w:space="0"/>
            </w:tcBorders>
            <w:noWrap w:val="0"/>
            <w:vAlign w:val="center"/>
          </w:tcPr>
          <w:p w14:paraId="7D1A349A">
            <w:pPr>
              <w:spacing w:line="360" w:lineRule="auto"/>
              <w:rPr>
                <w:rFonts w:hint="eastAsia" w:asciiTheme="minorEastAsia" w:hAnsiTheme="minorEastAsia" w:eastAsiaTheme="minorEastAsia" w:cstheme="minorEastAsia"/>
                <w:sz w:val="24"/>
                <w:highlight w:val="none"/>
                <w:u w:val="none"/>
              </w:rPr>
            </w:pPr>
          </w:p>
        </w:tc>
      </w:tr>
      <w:tr w14:paraId="2F3B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862" w:type="dxa"/>
            <w:tcBorders>
              <w:top w:val="single" w:color="auto" w:sz="4" w:space="0"/>
              <w:left w:val="single" w:color="auto" w:sz="4" w:space="0"/>
              <w:bottom w:val="single" w:color="auto" w:sz="4" w:space="0"/>
              <w:right w:val="single" w:color="auto" w:sz="4" w:space="0"/>
            </w:tcBorders>
            <w:noWrap w:val="0"/>
            <w:vAlign w:val="center"/>
          </w:tcPr>
          <w:p w14:paraId="6963D9E5">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联系人身份证号码</w:t>
            </w:r>
          </w:p>
        </w:tc>
        <w:tc>
          <w:tcPr>
            <w:tcW w:w="2608" w:type="dxa"/>
            <w:tcBorders>
              <w:top w:val="single" w:color="auto" w:sz="4" w:space="0"/>
              <w:left w:val="single" w:color="auto" w:sz="4" w:space="0"/>
              <w:bottom w:val="single" w:color="auto" w:sz="4" w:space="0"/>
              <w:right w:val="single" w:color="auto" w:sz="4" w:space="0"/>
            </w:tcBorders>
            <w:noWrap w:val="0"/>
            <w:vAlign w:val="center"/>
          </w:tcPr>
          <w:p w14:paraId="3819BD1A">
            <w:pPr>
              <w:spacing w:line="360" w:lineRule="auto"/>
              <w:jc w:val="center"/>
              <w:rPr>
                <w:rFonts w:hint="eastAsia" w:asciiTheme="minorEastAsia" w:hAnsiTheme="minorEastAsia" w:eastAsiaTheme="minorEastAsia" w:cstheme="minorEastAsia"/>
                <w:sz w:val="24"/>
                <w:highlight w:val="none"/>
                <w:u w:val="none"/>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015C367">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邮箱</w:t>
            </w:r>
          </w:p>
        </w:tc>
        <w:tc>
          <w:tcPr>
            <w:tcW w:w="2601" w:type="dxa"/>
            <w:tcBorders>
              <w:top w:val="single" w:color="auto" w:sz="4" w:space="0"/>
              <w:left w:val="single" w:color="auto" w:sz="4" w:space="0"/>
              <w:bottom w:val="single" w:color="auto" w:sz="4" w:space="0"/>
              <w:right w:val="single" w:color="auto" w:sz="4" w:space="0"/>
            </w:tcBorders>
            <w:noWrap w:val="0"/>
            <w:vAlign w:val="center"/>
          </w:tcPr>
          <w:p w14:paraId="6D7DA45D">
            <w:pPr>
              <w:spacing w:line="360" w:lineRule="auto"/>
              <w:rPr>
                <w:rFonts w:hint="eastAsia" w:asciiTheme="minorEastAsia" w:hAnsiTheme="minorEastAsia" w:eastAsiaTheme="minorEastAsia" w:cstheme="minorEastAsia"/>
                <w:sz w:val="24"/>
                <w:highlight w:val="none"/>
                <w:u w:val="none"/>
              </w:rPr>
            </w:pPr>
          </w:p>
        </w:tc>
      </w:tr>
      <w:tr w14:paraId="17CA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859" w:type="dxa"/>
            <w:gridSpan w:val="4"/>
            <w:tcBorders>
              <w:top w:val="single" w:color="auto" w:sz="4" w:space="0"/>
              <w:left w:val="single" w:color="auto" w:sz="4" w:space="0"/>
              <w:bottom w:val="single" w:color="auto" w:sz="4" w:space="0"/>
              <w:right w:val="single" w:color="auto" w:sz="4" w:space="0"/>
            </w:tcBorders>
            <w:noWrap w:val="0"/>
            <w:vAlign w:val="center"/>
          </w:tcPr>
          <w:p w14:paraId="11BA5F13">
            <w:pPr>
              <w:spacing w:line="360" w:lineRule="auto"/>
              <w:jc w:val="left"/>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注：请认真填写以上信息确保信息完整无误，如因供应商填写信息有误导致其投标失败的任何后果及损失供应商自行负责。</w:t>
            </w:r>
          </w:p>
        </w:tc>
      </w:tr>
    </w:tbl>
    <w:p w14:paraId="129D75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B764B"/>
    <w:rsid w:val="043B355C"/>
    <w:rsid w:val="12265F4D"/>
    <w:rsid w:val="1C4D3B30"/>
    <w:rsid w:val="201B2FDF"/>
    <w:rsid w:val="34F62570"/>
    <w:rsid w:val="39290F4A"/>
    <w:rsid w:val="487B764B"/>
    <w:rsid w:val="496302C5"/>
    <w:rsid w:val="4A984B19"/>
    <w:rsid w:val="4B25010D"/>
    <w:rsid w:val="617156C6"/>
    <w:rsid w:val="6284202E"/>
    <w:rsid w:val="65402650"/>
    <w:rsid w:val="6D1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outlineLvl w:val="0"/>
    </w:pPr>
    <w:rPr>
      <w:rFonts w:ascii="Calibri" w:hAnsi="Calibri" w:eastAsia="宋体" w:cs="Times New Roman"/>
      <w:b/>
      <w:bCs/>
      <w:sz w:val="18"/>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460" w:lineRule="exact"/>
      <w:ind w:firstLine="200" w:firstLineChars="200"/>
    </w:pPr>
    <w:rPr>
      <w:spacing w:val="14"/>
      <w:kern w:val="24"/>
      <w:sz w:val="24"/>
      <w:szCs w:val="20"/>
    </w:rPr>
  </w:style>
  <w:style w:type="paragraph" w:styleId="4">
    <w:name w:val="annotation text"/>
    <w:basedOn w:val="1"/>
    <w:unhideWhenUsed/>
    <w:qFormat/>
    <w:uiPriority w:val="0"/>
    <w:pPr>
      <w:jc w:val="left"/>
    </w:pPr>
    <w:rPr>
      <w:rFonts w:ascii="Times New Roman" w:hAnsi="Times New Roman" w:eastAsia="宋体" w:cs="Times New Roman"/>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customStyle="1" w:styleId="8">
    <w:name w:val="bt1bt1"/>
    <w:basedOn w:val="2"/>
    <w:qFormat/>
    <w:uiPriority w:val="0"/>
    <w:pPr>
      <w:keepLines/>
      <w:spacing w:before="340" w:after="330"/>
      <w:jc w:val="center"/>
    </w:pPr>
    <w:rPr>
      <w:rFonts w:ascii="黑体" w:hAnsi="Times New Roman" w:eastAsia="黑体"/>
      <w:b w:val="0"/>
      <w:kern w:val="44"/>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1515</Words>
  <Characters>1710</Characters>
  <Lines>0</Lines>
  <Paragraphs>0</Paragraphs>
  <TotalTime>0</TotalTime>
  <ScaleCrop>false</ScaleCrop>
  <LinksUpToDate>false</LinksUpToDate>
  <CharactersWithSpaces>1718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2026-04-27T03:50:00Z</dcterms:created>
  <dc:creator>Fhrid</dc:creator>
  <cp:lastModifiedBy>   </cp:lastModifiedBy>
  <dcterms:modified xsi:type="dcterms:W3CDTF">2026-04-29T01:37:30Z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829D8B981E0D454D9AA74B174F709495_13</vt:lpwstr>
  </property>
  <property fmtid="{D5CDD505-2E9C-101B-9397-08002B2CF9AE}" pid="4" name="KSOTemplateDocerSaveRecord">
    <vt:lpwstr>eyJoZGlkIjoiYWMzMjc1MjhmMzNjNDgyM2Y3OGE0ODgyMjJkYmRjNjIiLCJ1c2VySWQiOiI2Mjg0NjQ3NTYifQ==</vt:lpwstr>
  </property>
</Properties>
</file>