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12" w:rsidRPr="00AE1DA7" w:rsidRDefault="00524CE4">
      <w:pPr>
        <w:jc w:val="center"/>
        <w:rPr>
          <w:rFonts w:asciiTheme="minorEastAsia" w:hAnsiTheme="minorEastAsia" w:cs="宋体"/>
          <w:b/>
          <w:bCs/>
          <w:color w:val="555555"/>
          <w:kern w:val="0"/>
          <w:sz w:val="24"/>
          <w:szCs w:val="24"/>
        </w:rPr>
      </w:pPr>
      <w:r w:rsidRPr="00AE1DA7">
        <w:rPr>
          <w:rFonts w:asciiTheme="minorEastAsia" w:hAnsiTheme="minorEastAsia" w:cs="宋体" w:hint="eastAsia"/>
          <w:b/>
          <w:bCs/>
          <w:color w:val="555555"/>
          <w:kern w:val="0"/>
          <w:sz w:val="24"/>
          <w:szCs w:val="24"/>
        </w:rPr>
        <w:t>乌兰布和生态环境治理项目足球场及道路</w:t>
      </w:r>
    </w:p>
    <w:p w:rsidR="00D76A12" w:rsidRPr="00AE1DA7" w:rsidRDefault="00524CE4">
      <w:pPr>
        <w:widowControl/>
        <w:spacing w:line="480" w:lineRule="auto"/>
        <w:jc w:val="center"/>
        <w:outlineLvl w:val="3"/>
        <w:rPr>
          <w:rFonts w:asciiTheme="minorEastAsia" w:hAnsiTheme="minorEastAsia" w:cs="宋体"/>
          <w:b/>
          <w:bCs/>
          <w:color w:val="555555"/>
          <w:kern w:val="0"/>
          <w:sz w:val="24"/>
          <w:szCs w:val="24"/>
        </w:rPr>
      </w:pPr>
      <w:r w:rsidRPr="00AE1DA7">
        <w:rPr>
          <w:rFonts w:asciiTheme="minorEastAsia" w:hAnsiTheme="minorEastAsia" w:cs="宋体" w:hint="eastAsia"/>
          <w:b/>
          <w:bCs/>
          <w:color w:val="555555"/>
          <w:kern w:val="0"/>
          <w:sz w:val="24"/>
          <w:szCs w:val="24"/>
        </w:rPr>
        <w:t>专业分包竞争性谈判公告</w:t>
      </w:r>
    </w:p>
    <w:p w:rsidR="00D76A12" w:rsidRPr="00AE1DA7" w:rsidRDefault="00D76A12">
      <w:pPr>
        <w:widowControl/>
        <w:jc w:val="center"/>
        <w:rPr>
          <w:rFonts w:asciiTheme="minorEastAsia" w:hAnsiTheme="minorEastAsia" w:cs="宋体"/>
          <w:color w:val="555555"/>
          <w:kern w:val="0"/>
          <w:sz w:val="24"/>
          <w:szCs w:val="24"/>
        </w:rPr>
      </w:pPr>
    </w:p>
    <w:p w:rsidR="00D76A12" w:rsidRPr="00AE1DA7" w:rsidRDefault="00524CE4">
      <w:pPr>
        <w:widowControl/>
        <w:spacing w:line="315" w:lineRule="atLeast"/>
        <w:jc w:val="left"/>
        <w:rPr>
          <w:rFonts w:asciiTheme="minorEastAsia" w:hAnsiTheme="minorEastAsia" w:cs="宋体"/>
          <w:color w:val="555555"/>
          <w:kern w:val="0"/>
          <w:sz w:val="24"/>
          <w:szCs w:val="24"/>
        </w:rPr>
      </w:pPr>
      <w:r w:rsidRPr="00AE1DA7">
        <w:rPr>
          <w:rFonts w:asciiTheme="minorEastAsia" w:hAnsiTheme="minorEastAsia" w:cs="宋体" w:hint="eastAsia"/>
          <w:b/>
          <w:bCs/>
          <w:color w:val="000000"/>
          <w:kern w:val="0"/>
          <w:sz w:val="24"/>
          <w:szCs w:val="24"/>
        </w:rPr>
        <w:t>一、发包人：</w:t>
      </w:r>
      <w:proofErr w:type="gramStart"/>
      <w:r w:rsidRPr="00AE1DA7">
        <w:rPr>
          <w:rFonts w:asciiTheme="minorEastAsia" w:hAnsiTheme="minorEastAsia" w:cs="宋体" w:hint="eastAsia"/>
          <w:color w:val="555555"/>
          <w:kern w:val="0"/>
          <w:sz w:val="24"/>
          <w:szCs w:val="24"/>
        </w:rPr>
        <w:t>内蒙古蒙草生态环境</w:t>
      </w:r>
      <w:proofErr w:type="gramEnd"/>
      <w:r w:rsidRPr="00AE1DA7">
        <w:rPr>
          <w:rFonts w:asciiTheme="minorEastAsia" w:hAnsiTheme="minorEastAsia" w:cs="宋体" w:hint="eastAsia"/>
          <w:color w:val="555555"/>
          <w:kern w:val="0"/>
          <w:sz w:val="24"/>
          <w:szCs w:val="24"/>
        </w:rPr>
        <w:t>（集团）股份有限公司乌海区域</w:t>
      </w:r>
    </w:p>
    <w:p w:rsidR="00D76A12" w:rsidRPr="00AE1DA7" w:rsidRDefault="00524CE4">
      <w:pPr>
        <w:widowControl/>
        <w:spacing w:after="225" w:line="360" w:lineRule="atLeast"/>
        <w:jc w:val="left"/>
        <w:rPr>
          <w:rFonts w:asciiTheme="minorEastAsia" w:hAnsiTheme="minorEastAsia" w:cs="宋体"/>
          <w:color w:val="000000"/>
          <w:kern w:val="0"/>
          <w:sz w:val="24"/>
          <w:szCs w:val="24"/>
        </w:rPr>
      </w:pPr>
      <w:r w:rsidRPr="00AE1DA7">
        <w:rPr>
          <w:rFonts w:asciiTheme="minorEastAsia" w:hAnsiTheme="minorEastAsia" w:cs="宋体" w:hint="eastAsia"/>
          <w:b/>
          <w:bCs/>
          <w:color w:val="000000"/>
          <w:kern w:val="0"/>
          <w:sz w:val="24"/>
          <w:szCs w:val="24"/>
        </w:rPr>
        <w:t>二、项目概况</w:t>
      </w:r>
    </w:p>
    <w:p w:rsidR="00D76A12" w:rsidRPr="00AE1DA7" w:rsidRDefault="00524CE4">
      <w:pPr>
        <w:widowControl/>
        <w:spacing w:line="315" w:lineRule="atLeast"/>
        <w:jc w:val="left"/>
        <w:rPr>
          <w:rFonts w:asciiTheme="minorEastAsia" w:hAnsiTheme="minorEastAsia" w:cs="宋体"/>
          <w:color w:val="555555"/>
          <w:kern w:val="0"/>
          <w:sz w:val="24"/>
          <w:szCs w:val="24"/>
        </w:rPr>
      </w:pPr>
      <w:r w:rsidRPr="00AE1DA7">
        <w:rPr>
          <w:rFonts w:asciiTheme="minorEastAsia" w:hAnsiTheme="minorEastAsia" w:cs="宋体" w:hint="eastAsia"/>
          <w:color w:val="000000"/>
          <w:kern w:val="0"/>
          <w:sz w:val="24"/>
          <w:szCs w:val="24"/>
        </w:rPr>
        <w:t>（一）</w:t>
      </w:r>
      <w:r w:rsidRPr="00AE1DA7">
        <w:rPr>
          <w:rFonts w:asciiTheme="minorEastAsia" w:hAnsiTheme="minorEastAsia" w:cs="宋体" w:hint="eastAsia"/>
          <w:b/>
          <w:bCs/>
          <w:color w:val="000000"/>
          <w:kern w:val="0"/>
          <w:sz w:val="24"/>
          <w:szCs w:val="24"/>
        </w:rPr>
        <w:t>工程名称：</w:t>
      </w:r>
      <w:r w:rsidRPr="00AE1DA7">
        <w:rPr>
          <w:rFonts w:asciiTheme="minorEastAsia" w:hAnsiTheme="minorEastAsia" w:cs="宋体" w:hint="eastAsia"/>
          <w:color w:val="555555"/>
          <w:kern w:val="0"/>
          <w:sz w:val="24"/>
          <w:szCs w:val="24"/>
        </w:rPr>
        <w:t>乌兰布和生态环境治理项目</w:t>
      </w:r>
    </w:p>
    <w:p w:rsidR="00D76A12" w:rsidRPr="000563B3" w:rsidRDefault="00524CE4">
      <w:pPr>
        <w:widowControl/>
        <w:spacing w:after="225" w:line="360" w:lineRule="atLeast"/>
        <w:jc w:val="left"/>
        <w:rPr>
          <w:rFonts w:asciiTheme="minorEastAsia" w:hAnsiTheme="minorEastAsia" w:cs="宋体"/>
          <w:color w:val="555555"/>
          <w:kern w:val="0"/>
          <w:sz w:val="24"/>
          <w:szCs w:val="24"/>
        </w:rPr>
      </w:pPr>
      <w:r w:rsidRPr="00AE1DA7">
        <w:rPr>
          <w:rFonts w:asciiTheme="minorEastAsia" w:hAnsiTheme="minorEastAsia" w:cs="宋体" w:hint="eastAsia"/>
          <w:b/>
          <w:bCs/>
          <w:color w:val="555555"/>
          <w:kern w:val="0"/>
          <w:sz w:val="24"/>
          <w:szCs w:val="24"/>
        </w:rPr>
        <w:t>（二）项目编码</w:t>
      </w:r>
      <w:r w:rsidRPr="00AE1DA7">
        <w:rPr>
          <w:rFonts w:asciiTheme="minorEastAsia" w:hAnsiTheme="minorEastAsia" w:cs="宋体" w:hint="eastAsia"/>
          <w:color w:val="555555"/>
          <w:kern w:val="0"/>
          <w:sz w:val="24"/>
          <w:szCs w:val="24"/>
        </w:rPr>
        <w:t>：</w:t>
      </w:r>
      <w:r w:rsidR="000563B3" w:rsidRPr="000563B3">
        <w:rPr>
          <w:rFonts w:asciiTheme="minorEastAsia" w:hAnsiTheme="minorEastAsia" w:hint="eastAsia"/>
          <w:color w:val="555555"/>
          <w:sz w:val="24"/>
          <w:szCs w:val="24"/>
          <w:shd w:val="clear" w:color="auto" w:fill="FFFFFF"/>
        </w:rPr>
        <w:t>MCSTHJ-2018-GCFB02</w:t>
      </w:r>
      <w:r w:rsidR="001568EE">
        <w:rPr>
          <w:rFonts w:asciiTheme="minorEastAsia" w:hAnsiTheme="minorEastAsia"/>
          <w:color w:val="555555"/>
          <w:sz w:val="24"/>
          <w:szCs w:val="24"/>
          <w:shd w:val="clear" w:color="auto" w:fill="FFFFFF"/>
        </w:rPr>
        <w:t>5</w:t>
      </w:r>
    </w:p>
    <w:p w:rsidR="00D76A12" w:rsidRPr="00AE1DA7" w:rsidRDefault="00524CE4">
      <w:pPr>
        <w:widowControl/>
        <w:spacing w:after="225" w:line="360" w:lineRule="atLeast"/>
        <w:jc w:val="left"/>
        <w:rPr>
          <w:rFonts w:asciiTheme="minorEastAsia" w:hAnsiTheme="minorEastAsia" w:cs="宋体"/>
          <w:color w:val="555555"/>
          <w:kern w:val="0"/>
          <w:sz w:val="24"/>
          <w:szCs w:val="24"/>
        </w:rPr>
      </w:pPr>
      <w:r w:rsidRPr="00AE1DA7">
        <w:rPr>
          <w:rFonts w:asciiTheme="minorEastAsia" w:hAnsiTheme="minorEastAsia" w:cs="宋体" w:hint="eastAsia"/>
          <w:b/>
          <w:bCs/>
          <w:color w:val="555555"/>
          <w:kern w:val="0"/>
          <w:sz w:val="24"/>
          <w:szCs w:val="24"/>
        </w:rPr>
        <w:t>（三）工程地点</w:t>
      </w:r>
      <w:r w:rsidRPr="00AE1DA7">
        <w:rPr>
          <w:rFonts w:asciiTheme="minorEastAsia" w:hAnsiTheme="minorEastAsia" w:cs="宋体" w:hint="eastAsia"/>
          <w:color w:val="555555"/>
          <w:kern w:val="0"/>
          <w:sz w:val="24"/>
          <w:szCs w:val="24"/>
        </w:rPr>
        <w:t>：乌兰布和沙产业示范区</w:t>
      </w:r>
    </w:p>
    <w:p w:rsidR="00D76A12" w:rsidRPr="00AE1DA7" w:rsidRDefault="00524CE4">
      <w:pPr>
        <w:widowControl/>
        <w:spacing w:after="225" w:line="360" w:lineRule="atLeast"/>
        <w:jc w:val="left"/>
        <w:rPr>
          <w:rFonts w:asciiTheme="minorEastAsia" w:hAnsiTheme="minorEastAsia" w:cs="宋体"/>
          <w:color w:val="555555"/>
          <w:kern w:val="0"/>
          <w:sz w:val="24"/>
          <w:szCs w:val="24"/>
        </w:rPr>
      </w:pPr>
      <w:r w:rsidRPr="00AE1DA7">
        <w:rPr>
          <w:rFonts w:asciiTheme="minorEastAsia" w:hAnsiTheme="minorEastAsia" w:cs="宋体" w:hint="eastAsia"/>
          <w:b/>
          <w:bCs/>
          <w:color w:val="555555"/>
          <w:kern w:val="0"/>
          <w:sz w:val="24"/>
          <w:szCs w:val="24"/>
        </w:rPr>
        <w:t>（</w:t>
      </w:r>
      <w:r w:rsidRPr="00AE1DA7">
        <w:rPr>
          <w:rFonts w:asciiTheme="minorEastAsia" w:hAnsiTheme="minorEastAsia" w:cs="宋体" w:hint="eastAsia"/>
          <w:color w:val="555555"/>
          <w:kern w:val="0"/>
          <w:sz w:val="24"/>
          <w:szCs w:val="24"/>
        </w:rPr>
        <w:t>四</w:t>
      </w:r>
      <w:r w:rsidRPr="00AE1DA7">
        <w:rPr>
          <w:rFonts w:asciiTheme="minorEastAsia" w:hAnsiTheme="minorEastAsia" w:cs="宋体" w:hint="eastAsia"/>
          <w:b/>
          <w:bCs/>
          <w:color w:val="555555"/>
          <w:kern w:val="0"/>
          <w:sz w:val="24"/>
          <w:szCs w:val="24"/>
        </w:rPr>
        <w:t>）工程概况：</w:t>
      </w:r>
    </w:p>
    <w:p w:rsidR="00D76A12" w:rsidRPr="00AE1DA7" w:rsidRDefault="00524CE4">
      <w:pPr>
        <w:widowControl/>
        <w:spacing w:after="225" w:line="360" w:lineRule="atLeast"/>
        <w:ind w:firstLine="426"/>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本工程位于乌兰布和沙产业示范区内，</w:t>
      </w:r>
      <w:proofErr w:type="gramStart"/>
      <w:r w:rsidRPr="00AE1DA7">
        <w:rPr>
          <w:rFonts w:asciiTheme="minorEastAsia" w:hAnsiTheme="minorEastAsia" w:cs="宋体" w:hint="eastAsia"/>
          <w:color w:val="555555"/>
          <w:kern w:val="0"/>
          <w:sz w:val="24"/>
          <w:szCs w:val="24"/>
        </w:rPr>
        <w:t>红柳佳苑东侧</w:t>
      </w:r>
      <w:proofErr w:type="gramEnd"/>
      <w:r w:rsidRPr="00AE1DA7">
        <w:rPr>
          <w:rFonts w:asciiTheme="minorEastAsia" w:hAnsiTheme="minorEastAsia" w:cs="宋体" w:hint="eastAsia"/>
          <w:color w:val="555555"/>
          <w:kern w:val="0"/>
          <w:sz w:val="24"/>
          <w:szCs w:val="24"/>
        </w:rPr>
        <w:t>；混凝土道路拓宽约1300平米，新建足球场约680平米。</w:t>
      </w:r>
    </w:p>
    <w:p w:rsidR="00D76A12" w:rsidRPr="00AE1DA7" w:rsidRDefault="00524CE4">
      <w:pPr>
        <w:widowControl/>
        <w:spacing w:after="225" w:line="360" w:lineRule="atLeast"/>
        <w:jc w:val="left"/>
        <w:rPr>
          <w:rFonts w:asciiTheme="minorEastAsia" w:hAnsiTheme="minorEastAsia" w:cs="宋体"/>
          <w:color w:val="555555"/>
          <w:kern w:val="0"/>
          <w:sz w:val="24"/>
          <w:szCs w:val="24"/>
        </w:rPr>
      </w:pPr>
      <w:r w:rsidRPr="00AE1DA7">
        <w:rPr>
          <w:rFonts w:asciiTheme="minorEastAsia" w:hAnsiTheme="minorEastAsia" w:cs="宋体" w:hint="eastAsia"/>
          <w:b/>
          <w:bCs/>
          <w:color w:val="555555"/>
          <w:kern w:val="0"/>
          <w:sz w:val="24"/>
          <w:szCs w:val="24"/>
        </w:rPr>
        <w:t>（五）工作内容：</w:t>
      </w:r>
    </w:p>
    <w:p w:rsidR="00422EF1" w:rsidRDefault="00524CE4" w:rsidP="00422EF1">
      <w:pPr>
        <w:widowControl/>
        <w:spacing w:after="225" w:line="360" w:lineRule="atLeast"/>
        <w:ind w:firstLine="480"/>
        <w:jc w:val="left"/>
        <w:rPr>
          <w:rFonts w:asciiTheme="minorEastAsia" w:hAnsiTheme="minorEastAsia" w:cs="宋体"/>
          <w:color w:val="555555"/>
          <w:kern w:val="0"/>
          <w:sz w:val="24"/>
          <w:szCs w:val="24"/>
        </w:rPr>
      </w:pPr>
      <w:proofErr w:type="gramStart"/>
      <w:r w:rsidRPr="00AE1DA7">
        <w:rPr>
          <w:rFonts w:asciiTheme="minorEastAsia" w:hAnsiTheme="minorEastAsia" w:cs="宋体" w:hint="eastAsia"/>
          <w:color w:val="555555"/>
          <w:kern w:val="0"/>
          <w:sz w:val="24"/>
          <w:szCs w:val="24"/>
        </w:rPr>
        <w:t>包括素土夯实</w:t>
      </w:r>
      <w:proofErr w:type="gramEnd"/>
      <w:r w:rsidRPr="00AE1DA7">
        <w:rPr>
          <w:rFonts w:asciiTheme="minorEastAsia" w:hAnsiTheme="minorEastAsia" w:cs="宋体" w:hint="eastAsia"/>
          <w:color w:val="555555"/>
          <w:kern w:val="0"/>
          <w:sz w:val="24"/>
          <w:szCs w:val="24"/>
        </w:rPr>
        <w:t>、沙砾铺设碾压、混凝土浇筑、人工草坪铺设、围网安装、成品球门等附属设施工程（分包商包工包料含辅</w:t>
      </w:r>
      <w:r w:rsidR="00422EF1">
        <w:rPr>
          <w:rFonts w:asciiTheme="minorEastAsia" w:hAnsiTheme="minorEastAsia" w:cs="宋体" w:hint="eastAsia"/>
          <w:color w:val="555555"/>
          <w:kern w:val="0"/>
          <w:sz w:val="24"/>
          <w:szCs w:val="24"/>
        </w:rPr>
        <w:t>材</w:t>
      </w:r>
      <w:r w:rsidR="00422EF1">
        <w:rPr>
          <w:rFonts w:asciiTheme="minorEastAsia" w:hAnsiTheme="minorEastAsia" w:cs="宋体"/>
          <w:color w:val="555555"/>
          <w:kern w:val="0"/>
          <w:sz w:val="24"/>
          <w:szCs w:val="24"/>
        </w:rPr>
        <w:t>）。</w:t>
      </w:r>
    </w:p>
    <w:p w:rsidR="00D76A12" w:rsidRPr="00AE1DA7" w:rsidRDefault="00524CE4" w:rsidP="00422EF1">
      <w:pPr>
        <w:widowControl/>
        <w:spacing w:after="225" w:line="360" w:lineRule="atLeast"/>
        <w:jc w:val="left"/>
        <w:rPr>
          <w:rFonts w:asciiTheme="minorEastAsia" w:hAnsiTheme="minorEastAsia" w:cs="宋体"/>
          <w:color w:val="555555"/>
          <w:kern w:val="0"/>
          <w:sz w:val="24"/>
          <w:szCs w:val="24"/>
        </w:rPr>
      </w:pPr>
      <w:r w:rsidRPr="00AE1DA7">
        <w:rPr>
          <w:rFonts w:asciiTheme="minorEastAsia" w:hAnsiTheme="minorEastAsia" w:cs="Times New Roman"/>
          <w:color w:val="555555"/>
          <w:kern w:val="0"/>
          <w:sz w:val="24"/>
          <w:szCs w:val="24"/>
        </w:rPr>
        <w:t>                                </w:t>
      </w:r>
    </w:p>
    <w:p w:rsidR="00D76A12" w:rsidRPr="00AE1DA7" w:rsidRDefault="00524CE4">
      <w:pPr>
        <w:widowControl/>
        <w:spacing w:after="225" w:line="360" w:lineRule="atLeast"/>
        <w:jc w:val="left"/>
        <w:rPr>
          <w:rFonts w:asciiTheme="minorEastAsia" w:hAnsiTheme="minorEastAsia" w:cs="宋体"/>
          <w:color w:val="555555"/>
          <w:kern w:val="0"/>
          <w:sz w:val="24"/>
          <w:szCs w:val="24"/>
        </w:rPr>
      </w:pPr>
      <w:r w:rsidRPr="00AE1DA7">
        <w:rPr>
          <w:rFonts w:asciiTheme="minorEastAsia" w:hAnsiTheme="minorEastAsia" w:cs="宋体" w:hint="eastAsia"/>
          <w:b/>
          <w:bCs/>
          <w:color w:val="555555"/>
          <w:kern w:val="0"/>
          <w:sz w:val="24"/>
          <w:szCs w:val="24"/>
        </w:rPr>
        <w:t>（六）工期：15日历天</w:t>
      </w:r>
    </w:p>
    <w:p w:rsidR="00D76A12" w:rsidRPr="006D068B" w:rsidRDefault="00524CE4">
      <w:pPr>
        <w:widowControl/>
        <w:spacing w:after="225" w:line="360" w:lineRule="atLeast"/>
        <w:jc w:val="left"/>
        <w:rPr>
          <w:rFonts w:asciiTheme="minorEastAsia" w:hAnsiTheme="minorEastAsia" w:cs="宋体"/>
          <w:color w:val="555555"/>
          <w:kern w:val="0"/>
          <w:sz w:val="24"/>
          <w:szCs w:val="24"/>
        </w:rPr>
      </w:pPr>
      <w:r w:rsidRPr="006D068B">
        <w:rPr>
          <w:rFonts w:asciiTheme="minorEastAsia" w:hAnsiTheme="minorEastAsia" w:cs="宋体" w:hint="eastAsia"/>
          <w:color w:val="555555"/>
          <w:kern w:val="0"/>
          <w:sz w:val="24"/>
          <w:szCs w:val="24"/>
        </w:rPr>
        <w:t>计划开工日期：2018年4月30日</w:t>
      </w:r>
    </w:p>
    <w:p w:rsidR="00D76A12" w:rsidRPr="00AE1DA7" w:rsidRDefault="00524CE4">
      <w:pPr>
        <w:widowControl/>
        <w:spacing w:after="225" w:line="360" w:lineRule="atLeast"/>
        <w:jc w:val="left"/>
        <w:rPr>
          <w:rFonts w:asciiTheme="minorEastAsia" w:hAnsiTheme="minorEastAsia" w:cs="宋体"/>
          <w:color w:val="555555"/>
          <w:kern w:val="0"/>
          <w:sz w:val="24"/>
          <w:szCs w:val="24"/>
        </w:rPr>
      </w:pPr>
      <w:r w:rsidRPr="006D068B">
        <w:rPr>
          <w:rFonts w:asciiTheme="minorEastAsia" w:hAnsiTheme="minorEastAsia" w:cs="宋体" w:hint="eastAsia"/>
          <w:color w:val="555555"/>
          <w:kern w:val="0"/>
          <w:sz w:val="24"/>
          <w:szCs w:val="24"/>
        </w:rPr>
        <w:t>计划竣工日期：2018年5月14日</w:t>
      </w:r>
    </w:p>
    <w:p w:rsidR="00D76A12" w:rsidRPr="00AE1DA7" w:rsidRDefault="00524CE4">
      <w:pPr>
        <w:widowControl/>
        <w:spacing w:line="315" w:lineRule="atLeast"/>
        <w:jc w:val="left"/>
        <w:rPr>
          <w:rFonts w:asciiTheme="minorEastAsia" w:hAnsiTheme="minorEastAsia" w:cs="宋体"/>
          <w:color w:val="000000"/>
          <w:kern w:val="0"/>
          <w:sz w:val="24"/>
          <w:szCs w:val="24"/>
        </w:rPr>
      </w:pPr>
      <w:r w:rsidRPr="00AE1DA7">
        <w:rPr>
          <w:rFonts w:asciiTheme="minorEastAsia" w:hAnsiTheme="minorEastAsia" w:cs="宋体" w:hint="eastAsia"/>
          <w:b/>
          <w:bCs/>
          <w:color w:val="000000"/>
          <w:kern w:val="0"/>
          <w:sz w:val="24"/>
          <w:szCs w:val="24"/>
        </w:rPr>
        <w:t>三、质量及技术要求</w:t>
      </w:r>
    </w:p>
    <w:p w:rsidR="00D76A12" w:rsidRPr="00AE1DA7" w:rsidRDefault="00524CE4">
      <w:pPr>
        <w:widowControl/>
        <w:spacing w:after="225" w:line="495" w:lineRule="atLeast"/>
        <w:jc w:val="left"/>
        <w:rPr>
          <w:rFonts w:asciiTheme="minorEastAsia" w:hAnsiTheme="minorEastAsia" w:cs="宋体"/>
          <w:color w:val="555555"/>
          <w:kern w:val="0"/>
          <w:sz w:val="24"/>
          <w:szCs w:val="24"/>
        </w:rPr>
      </w:pPr>
      <w:r w:rsidRPr="00AE1DA7">
        <w:rPr>
          <w:rFonts w:asciiTheme="minorEastAsia" w:hAnsiTheme="minorEastAsia" w:cs="宋体" w:hint="eastAsia"/>
          <w:color w:val="333333"/>
          <w:kern w:val="0"/>
          <w:sz w:val="24"/>
          <w:szCs w:val="24"/>
        </w:rPr>
        <w:t>（一）</w:t>
      </w:r>
      <w:r w:rsidRPr="00AE1DA7">
        <w:rPr>
          <w:rFonts w:asciiTheme="minorEastAsia" w:hAnsiTheme="minorEastAsia" w:cs="宋体" w:hint="eastAsia"/>
          <w:color w:val="555555"/>
          <w:kern w:val="0"/>
          <w:sz w:val="24"/>
          <w:szCs w:val="24"/>
        </w:rPr>
        <w:t>基础工程施工</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1、土方开挖、</w:t>
      </w:r>
      <w:proofErr w:type="gramStart"/>
      <w:r w:rsidRPr="00AE1DA7">
        <w:rPr>
          <w:rFonts w:asciiTheme="minorEastAsia" w:hAnsiTheme="minorEastAsia" w:cs="宋体" w:hint="eastAsia"/>
          <w:color w:val="555555"/>
          <w:kern w:val="0"/>
          <w:sz w:val="24"/>
          <w:szCs w:val="24"/>
        </w:rPr>
        <w:t>素土夯实</w:t>
      </w:r>
      <w:proofErr w:type="gramEnd"/>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基础开挖时，机械开挖应预留10—20cm的余土使用人工挖土；当开挖过深时，不能用</w:t>
      </w:r>
      <w:proofErr w:type="gramStart"/>
      <w:r w:rsidRPr="00AE1DA7">
        <w:rPr>
          <w:rFonts w:asciiTheme="minorEastAsia" w:hAnsiTheme="minorEastAsia" w:cs="宋体" w:hint="eastAsia"/>
          <w:color w:val="555555"/>
          <w:kern w:val="0"/>
          <w:sz w:val="24"/>
          <w:szCs w:val="24"/>
        </w:rPr>
        <w:t>土直接</w:t>
      </w:r>
      <w:proofErr w:type="gramEnd"/>
      <w:r w:rsidRPr="00AE1DA7">
        <w:rPr>
          <w:rFonts w:asciiTheme="minorEastAsia" w:hAnsiTheme="minorEastAsia" w:cs="宋体" w:hint="eastAsia"/>
          <w:color w:val="555555"/>
          <w:kern w:val="0"/>
          <w:sz w:val="24"/>
          <w:szCs w:val="24"/>
        </w:rPr>
        <w:t>回填。当挖土达到设计标高后，用打夯机</w:t>
      </w:r>
      <w:proofErr w:type="gramStart"/>
      <w:r w:rsidRPr="00AE1DA7">
        <w:rPr>
          <w:rFonts w:asciiTheme="minorEastAsia" w:hAnsiTheme="minorEastAsia" w:cs="宋体" w:hint="eastAsia"/>
          <w:color w:val="555555"/>
          <w:kern w:val="0"/>
          <w:sz w:val="24"/>
          <w:szCs w:val="24"/>
        </w:rPr>
        <w:t>进行素土夯实</w:t>
      </w:r>
      <w:proofErr w:type="gramEnd"/>
      <w:r w:rsidRPr="00AE1DA7">
        <w:rPr>
          <w:rFonts w:asciiTheme="minorEastAsia" w:hAnsiTheme="minorEastAsia" w:cs="宋体" w:hint="eastAsia"/>
          <w:color w:val="555555"/>
          <w:kern w:val="0"/>
          <w:sz w:val="24"/>
          <w:szCs w:val="24"/>
        </w:rPr>
        <w:t>，达到设计</w:t>
      </w:r>
      <w:proofErr w:type="gramStart"/>
      <w:r w:rsidRPr="00AE1DA7">
        <w:rPr>
          <w:rFonts w:asciiTheme="minorEastAsia" w:hAnsiTheme="minorEastAsia" w:cs="宋体" w:hint="eastAsia"/>
          <w:color w:val="555555"/>
          <w:kern w:val="0"/>
          <w:sz w:val="24"/>
          <w:szCs w:val="24"/>
        </w:rPr>
        <w:t>要求素土夯实</w:t>
      </w:r>
      <w:proofErr w:type="gramEnd"/>
      <w:r w:rsidRPr="00AE1DA7">
        <w:rPr>
          <w:rFonts w:asciiTheme="minorEastAsia" w:hAnsiTheme="minorEastAsia" w:cs="宋体" w:hint="eastAsia"/>
          <w:color w:val="555555"/>
          <w:kern w:val="0"/>
          <w:sz w:val="24"/>
          <w:szCs w:val="24"/>
        </w:rPr>
        <w:t>的密实度。当夯实过程中如果打夯机</w:t>
      </w:r>
      <w:proofErr w:type="gramStart"/>
      <w:r w:rsidRPr="00AE1DA7">
        <w:rPr>
          <w:rFonts w:asciiTheme="minorEastAsia" w:hAnsiTheme="minorEastAsia" w:cs="宋体" w:hint="eastAsia"/>
          <w:color w:val="555555"/>
          <w:kern w:val="0"/>
          <w:sz w:val="24"/>
          <w:szCs w:val="24"/>
        </w:rPr>
        <w:t>的夯头印迹</w:t>
      </w:r>
      <w:proofErr w:type="gramEnd"/>
      <w:r w:rsidRPr="00AE1DA7">
        <w:rPr>
          <w:rFonts w:asciiTheme="minorEastAsia" w:hAnsiTheme="minorEastAsia" w:cs="宋体" w:hint="eastAsia"/>
          <w:color w:val="555555"/>
          <w:kern w:val="0"/>
          <w:sz w:val="24"/>
          <w:szCs w:val="24"/>
        </w:rPr>
        <w:t>基本看不出时，用环刀法进行密实度测试。</w:t>
      </w:r>
      <w:proofErr w:type="gramStart"/>
      <w:r w:rsidRPr="00AE1DA7">
        <w:rPr>
          <w:rFonts w:asciiTheme="minorEastAsia" w:hAnsiTheme="minorEastAsia" w:cs="宋体" w:hint="eastAsia"/>
          <w:color w:val="555555"/>
          <w:kern w:val="0"/>
          <w:sz w:val="24"/>
          <w:szCs w:val="24"/>
        </w:rPr>
        <w:t>素土夯首先</w:t>
      </w:r>
      <w:proofErr w:type="gramEnd"/>
      <w:r w:rsidRPr="00AE1DA7">
        <w:rPr>
          <w:rFonts w:asciiTheme="minorEastAsia" w:hAnsiTheme="minorEastAsia" w:cs="宋体" w:hint="eastAsia"/>
          <w:color w:val="555555"/>
          <w:kern w:val="0"/>
          <w:sz w:val="24"/>
          <w:szCs w:val="24"/>
        </w:rPr>
        <w:t>应清除建筑垃圾，消除日后地面下陷隐患。</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2、砂石垫层</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首先要控制砂石的质量。根据肉眼观察，禁止风化碎石进场，避免树枝等有机质混入，并按设计要求控制石子颗粒大小。</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lastRenderedPageBreak/>
        <w:t>标高的控制。为保证硬化面标高合理，控制造价，保证施工质量，控制好垫层的厚度。在回填时先在场地内设置好标高控制点，并注意对控制点进行保护。回填时</w:t>
      </w:r>
      <w:proofErr w:type="gramStart"/>
      <w:r w:rsidRPr="00AE1DA7">
        <w:rPr>
          <w:rFonts w:asciiTheme="minorEastAsia" w:hAnsiTheme="minorEastAsia" w:cs="宋体" w:hint="eastAsia"/>
          <w:color w:val="555555"/>
          <w:kern w:val="0"/>
          <w:sz w:val="24"/>
          <w:szCs w:val="24"/>
        </w:rPr>
        <w:t>其虚铺厚度</w:t>
      </w:r>
      <w:proofErr w:type="gramEnd"/>
      <w:r w:rsidRPr="00AE1DA7">
        <w:rPr>
          <w:rFonts w:asciiTheme="minorEastAsia" w:hAnsiTheme="minorEastAsia" w:cs="宋体" w:hint="eastAsia"/>
          <w:color w:val="555555"/>
          <w:kern w:val="0"/>
          <w:sz w:val="24"/>
          <w:szCs w:val="24"/>
        </w:rPr>
        <w:t>应达到规范要求、夯实系数达到设计要求。</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3、混凝土垫层施工</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控制混凝土的厚度和强度，按施工图做好</w:t>
      </w:r>
      <w:proofErr w:type="gramStart"/>
      <w:r w:rsidRPr="00AE1DA7">
        <w:rPr>
          <w:rFonts w:asciiTheme="minorEastAsia" w:hAnsiTheme="minorEastAsia" w:cs="宋体" w:hint="eastAsia"/>
          <w:color w:val="555555"/>
          <w:kern w:val="0"/>
          <w:sz w:val="24"/>
          <w:szCs w:val="24"/>
        </w:rPr>
        <w:t>砼</w:t>
      </w:r>
      <w:proofErr w:type="gramEnd"/>
      <w:r w:rsidRPr="00AE1DA7">
        <w:rPr>
          <w:rFonts w:asciiTheme="minorEastAsia" w:hAnsiTheme="minorEastAsia" w:cs="宋体" w:hint="eastAsia"/>
          <w:color w:val="555555"/>
          <w:kern w:val="0"/>
          <w:sz w:val="24"/>
          <w:szCs w:val="24"/>
        </w:rPr>
        <w:t>强度试块检测工作。在完成的基层上定点放线，每10m为一点，根据设计标高，硬化的边线放中间桩和边桩。并在硬化整体边线</w:t>
      </w:r>
      <w:proofErr w:type="gramStart"/>
      <w:r w:rsidRPr="00AE1DA7">
        <w:rPr>
          <w:rFonts w:asciiTheme="minorEastAsia" w:hAnsiTheme="minorEastAsia" w:cs="宋体" w:hint="eastAsia"/>
          <w:color w:val="555555"/>
          <w:kern w:val="0"/>
          <w:sz w:val="24"/>
          <w:szCs w:val="24"/>
        </w:rPr>
        <w:t>处支设</w:t>
      </w:r>
      <w:proofErr w:type="gramEnd"/>
      <w:r w:rsidRPr="00AE1DA7">
        <w:rPr>
          <w:rFonts w:asciiTheme="minorEastAsia" w:hAnsiTheme="minorEastAsia" w:cs="宋体" w:hint="eastAsia"/>
          <w:color w:val="555555"/>
          <w:kern w:val="0"/>
          <w:sz w:val="24"/>
          <w:szCs w:val="24"/>
        </w:rPr>
        <w:t>模板。模板的高度应在</w:t>
      </w:r>
      <w:proofErr w:type="gramStart"/>
      <w:r w:rsidRPr="00AE1DA7">
        <w:rPr>
          <w:rFonts w:asciiTheme="minorEastAsia" w:hAnsiTheme="minorEastAsia" w:cs="宋体" w:hint="eastAsia"/>
          <w:color w:val="555555"/>
          <w:kern w:val="0"/>
          <w:sz w:val="24"/>
          <w:szCs w:val="24"/>
        </w:rPr>
        <w:t>稳定层</w:t>
      </w:r>
      <w:proofErr w:type="gramEnd"/>
      <w:r w:rsidRPr="00AE1DA7">
        <w:rPr>
          <w:rFonts w:asciiTheme="minorEastAsia" w:hAnsiTheme="minorEastAsia" w:cs="宋体" w:hint="eastAsia"/>
          <w:color w:val="555555"/>
          <w:kern w:val="0"/>
          <w:sz w:val="24"/>
          <w:szCs w:val="24"/>
        </w:rPr>
        <w:t>以上，但不要太高，并在模板上划好标高线。</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复核、检查和确认边线和各设计标高点的正确无误后，方可进行下道工序。</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在浇筑混凝土垫层前，基层上洒水湿润，保证没有积水即可。按设计的材料比例配制</w:t>
      </w:r>
      <w:proofErr w:type="gramStart"/>
      <w:r w:rsidRPr="00AE1DA7">
        <w:rPr>
          <w:rFonts w:asciiTheme="minorEastAsia" w:hAnsiTheme="minorEastAsia" w:cs="宋体" w:hint="eastAsia"/>
          <w:color w:val="555555"/>
          <w:kern w:val="0"/>
          <w:sz w:val="24"/>
          <w:szCs w:val="24"/>
        </w:rPr>
        <w:t>砼</w:t>
      </w:r>
      <w:proofErr w:type="gramEnd"/>
      <w:r w:rsidRPr="00AE1DA7">
        <w:rPr>
          <w:rFonts w:asciiTheme="minorEastAsia" w:hAnsiTheme="minorEastAsia" w:cs="宋体" w:hint="eastAsia"/>
          <w:color w:val="555555"/>
          <w:kern w:val="0"/>
          <w:sz w:val="24"/>
          <w:szCs w:val="24"/>
        </w:rPr>
        <w:t>试块，然后浇筑、捣实混凝土，并用</w:t>
      </w:r>
      <w:proofErr w:type="gramStart"/>
      <w:r w:rsidRPr="00AE1DA7">
        <w:rPr>
          <w:rFonts w:asciiTheme="minorEastAsia" w:hAnsiTheme="minorEastAsia" w:cs="宋体" w:hint="eastAsia"/>
          <w:color w:val="555555"/>
          <w:kern w:val="0"/>
          <w:sz w:val="24"/>
          <w:szCs w:val="24"/>
        </w:rPr>
        <w:t>大杠将顶面</w:t>
      </w:r>
      <w:proofErr w:type="gramEnd"/>
      <w:r w:rsidRPr="00AE1DA7">
        <w:rPr>
          <w:rFonts w:asciiTheme="minorEastAsia" w:hAnsiTheme="minorEastAsia" w:cs="宋体" w:hint="eastAsia"/>
          <w:color w:val="555555"/>
          <w:kern w:val="0"/>
          <w:sz w:val="24"/>
          <w:szCs w:val="24"/>
        </w:rPr>
        <w:t>刮平，顶面调整至设计标高。施工中要注意做出路面的横坡和纵坡。</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混凝土面层施工完成后，应及时开始养护，并及时对</w:t>
      </w:r>
      <w:proofErr w:type="gramStart"/>
      <w:r w:rsidRPr="00AE1DA7">
        <w:rPr>
          <w:rFonts w:asciiTheme="minorEastAsia" w:hAnsiTheme="minorEastAsia" w:cs="宋体" w:hint="eastAsia"/>
          <w:color w:val="555555"/>
          <w:kern w:val="0"/>
          <w:sz w:val="24"/>
          <w:szCs w:val="24"/>
        </w:rPr>
        <w:t>砼</w:t>
      </w:r>
      <w:proofErr w:type="gramEnd"/>
      <w:r w:rsidRPr="00AE1DA7">
        <w:rPr>
          <w:rFonts w:asciiTheme="minorEastAsia" w:hAnsiTheme="minorEastAsia" w:cs="宋体" w:hint="eastAsia"/>
          <w:color w:val="555555"/>
          <w:kern w:val="0"/>
          <w:sz w:val="24"/>
          <w:szCs w:val="24"/>
        </w:rPr>
        <w:t>基层进行伸缩缝的切割，切割时应注意与道路面层铺设尺寸的吻合，然后考虑硬化面层的铺装。可用湿的稻草、</w:t>
      </w:r>
      <w:proofErr w:type="gramStart"/>
      <w:r w:rsidRPr="00AE1DA7">
        <w:rPr>
          <w:rFonts w:asciiTheme="minorEastAsia" w:hAnsiTheme="minorEastAsia" w:cs="宋体" w:hint="eastAsia"/>
          <w:color w:val="555555"/>
          <w:kern w:val="0"/>
          <w:sz w:val="24"/>
          <w:szCs w:val="24"/>
        </w:rPr>
        <w:t>湿砂及塑料薄膜</w:t>
      </w:r>
      <w:proofErr w:type="gramEnd"/>
      <w:r w:rsidRPr="00AE1DA7">
        <w:rPr>
          <w:rFonts w:asciiTheme="minorEastAsia" w:hAnsiTheme="minorEastAsia" w:cs="宋体" w:hint="eastAsia"/>
          <w:color w:val="555555"/>
          <w:kern w:val="0"/>
          <w:sz w:val="24"/>
          <w:szCs w:val="24"/>
        </w:rPr>
        <w:t>覆盖在路面上进行养护。</w:t>
      </w:r>
    </w:p>
    <w:p w:rsidR="00D76A12" w:rsidRPr="00AE1DA7" w:rsidRDefault="00524CE4">
      <w:pPr>
        <w:widowControl/>
        <w:spacing w:after="225" w:line="360" w:lineRule="atLeast"/>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（二）足球场面层工程施工</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1、人工草坪施工：</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（1）线条必须平直平铺于基础之上，草坪之间需搭接3-5 mm。</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（2）接的草坪切割平齐。接缝应不大于3 mm。</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（3）</w:t>
      </w:r>
      <w:proofErr w:type="gramStart"/>
      <w:r w:rsidRPr="00AE1DA7">
        <w:rPr>
          <w:rFonts w:asciiTheme="minorEastAsia" w:hAnsiTheme="minorEastAsia" w:cs="宋体" w:hint="eastAsia"/>
          <w:color w:val="555555"/>
          <w:kern w:val="0"/>
          <w:sz w:val="24"/>
          <w:szCs w:val="24"/>
        </w:rPr>
        <w:t>割区下</w:t>
      </w:r>
      <w:proofErr w:type="gramEnd"/>
      <w:r w:rsidRPr="00AE1DA7">
        <w:rPr>
          <w:rFonts w:asciiTheme="minorEastAsia" w:hAnsiTheme="minorEastAsia" w:cs="宋体" w:hint="eastAsia"/>
          <w:color w:val="555555"/>
          <w:kern w:val="0"/>
          <w:sz w:val="24"/>
          <w:szCs w:val="24"/>
        </w:rPr>
        <w:t>刷上接合胶与基层粘接，待干燥后接合并敲击牢固。</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（4）粘接前的准备：</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基层和人造草底部等清洁干净，且表面干燥无水分。</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环境温度应选在5℃以上施工为宜，再者不宜在下雨和霉雨天气下施工，否则会导致粘接时间过长甚至引起不粘的现象。</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2、施工过程：</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涂胶：要求在表面涂刷厚薄均匀，不可反复涂胶，否则会出现起泡现象，甚至跌落。涂胶时应分别涂于被粘接的两粘接面上。</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lastRenderedPageBreak/>
        <w:t>粘合：根据当时的温度湿度、气压等条件的实际影响，合理控制晾置时间。一般以涂胶后10-15分钟内，胶浆达到八九成干，以手触不粘为宜。粘接时要示</w:t>
      </w:r>
      <w:proofErr w:type="gramStart"/>
      <w:r w:rsidRPr="00AE1DA7">
        <w:rPr>
          <w:rFonts w:asciiTheme="minorEastAsia" w:hAnsiTheme="minorEastAsia" w:cs="宋体" w:hint="eastAsia"/>
          <w:color w:val="555555"/>
          <w:kern w:val="0"/>
          <w:sz w:val="24"/>
          <w:szCs w:val="24"/>
        </w:rPr>
        <w:t>一</w:t>
      </w:r>
      <w:proofErr w:type="gramEnd"/>
      <w:r w:rsidRPr="00AE1DA7">
        <w:rPr>
          <w:rFonts w:asciiTheme="minorEastAsia" w:hAnsiTheme="minorEastAsia" w:cs="宋体" w:hint="eastAsia"/>
          <w:color w:val="555555"/>
          <w:kern w:val="0"/>
          <w:sz w:val="24"/>
          <w:szCs w:val="24"/>
        </w:rPr>
        <w:t>次星对准粘牢，切不可在粘合后来回移动被粘接的物体。</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加压：在粘合好后，清除其表面杂物，用专用的</w:t>
      </w:r>
      <w:proofErr w:type="gramStart"/>
      <w:r w:rsidRPr="00AE1DA7">
        <w:rPr>
          <w:rFonts w:asciiTheme="minorEastAsia" w:hAnsiTheme="minorEastAsia" w:cs="宋体" w:hint="eastAsia"/>
          <w:color w:val="555555"/>
          <w:kern w:val="0"/>
          <w:sz w:val="24"/>
          <w:szCs w:val="24"/>
        </w:rPr>
        <w:t>橡</w:t>
      </w:r>
      <w:proofErr w:type="gramEnd"/>
      <w:r w:rsidRPr="00AE1DA7">
        <w:rPr>
          <w:rFonts w:asciiTheme="minorEastAsia" w:hAnsiTheme="minorEastAsia" w:cs="宋体" w:hint="eastAsia"/>
          <w:color w:val="555555"/>
          <w:kern w:val="0"/>
          <w:sz w:val="24"/>
          <w:szCs w:val="24"/>
        </w:rPr>
        <w:t>坪外向锤从粘接处向两边锤实，使其表面充分接触密实，粘接更牢固。</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固化：其固化时间一般为三天，检测最终强度一为十天。因此，在固化期间需密切注意对其维护，避免过于暴晒、水浸和移动，以达到粘接的最佳状态。</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3、施工注意事项：</w:t>
      </w:r>
    </w:p>
    <w:p w:rsidR="00D76A12" w:rsidRPr="00AE1DA7" w:rsidRDefault="00524CE4">
      <w:pPr>
        <w:widowControl/>
        <w:spacing w:line="360" w:lineRule="atLeast"/>
        <w:ind w:firstLine="482"/>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（1）施工时，不可将粘接胶暴露时间过长，因溶剂挥发会造成粘度过大而无法施工。</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（2）如温度过低时，可用热水加温到15-20。C后，即可恢复原来状态，且性能不变。</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4、砂、橡胶颗粒的铺设：</w:t>
      </w:r>
    </w:p>
    <w:p w:rsidR="00D76A12" w:rsidRPr="00AE1DA7" w:rsidRDefault="00524CE4">
      <w:pPr>
        <w:widowControl/>
        <w:spacing w:line="360" w:lineRule="atLeast"/>
        <w:ind w:firstLine="482"/>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1）人工草坪面层材料确实安装完成铺装粘接并检查是否平整牢固后，方可填充矽砂及橡胶颗粒。矽砂及橡胶颗粒填充的规格标准（30mm-40mm草高），橡胶颗粒6kg/m2（+/-1kg/m2），规格：0.5-2.0mm；石英砂17kg/m2（+/-1kg/m2），规格：0.2-0.8mm。</w:t>
      </w:r>
    </w:p>
    <w:p w:rsidR="00D76A12" w:rsidRPr="00AE1DA7" w:rsidRDefault="00524CE4">
      <w:pPr>
        <w:widowControl/>
        <w:spacing w:line="360" w:lineRule="atLeast"/>
        <w:ind w:firstLine="482"/>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（2）矽砂之填充需检查是否平整、均匀及充足，不足处需酌量添补。</w:t>
      </w:r>
    </w:p>
    <w:p w:rsidR="00D76A12" w:rsidRPr="00AE1DA7" w:rsidRDefault="00524CE4">
      <w:pPr>
        <w:widowControl/>
        <w:spacing w:line="360" w:lineRule="atLeast"/>
        <w:ind w:firstLine="482"/>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（3）填充中发现任何杂质需立即去除，以确保品质。</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（4）矽砂填充完成后，需使用硬质毛刷或轻负荷拖曳型毛刷，来回</w:t>
      </w:r>
      <w:proofErr w:type="gramStart"/>
      <w:r w:rsidRPr="00AE1DA7">
        <w:rPr>
          <w:rFonts w:asciiTheme="minorEastAsia" w:hAnsiTheme="minorEastAsia" w:cs="宋体" w:hint="eastAsia"/>
          <w:color w:val="555555"/>
          <w:kern w:val="0"/>
          <w:sz w:val="24"/>
          <w:szCs w:val="24"/>
        </w:rPr>
        <w:t>铺刷使</w:t>
      </w:r>
      <w:proofErr w:type="gramEnd"/>
      <w:r w:rsidRPr="00AE1DA7">
        <w:rPr>
          <w:rFonts w:asciiTheme="minorEastAsia" w:hAnsiTheme="minorEastAsia" w:cs="宋体" w:hint="eastAsia"/>
          <w:color w:val="555555"/>
          <w:kern w:val="0"/>
          <w:sz w:val="24"/>
          <w:szCs w:val="24"/>
        </w:rPr>
        <w:t>矽砂下落充实密实。</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（5）再于矽砂上填入橡胶颗粒，其</w:t>
      </w:r>
      <w:proofErr w:type="gramStart"/>
      <w:r w:rsidRPr="00AE1DA7">
        <w:rPr>
          <w:rFonts w:asciiTheme="minorEastAsia" w:hAnsiTheme="minorEastAsia" w:cs="宋体" w:hint="eastAsia"/>
          <w:color w:val="555555"/>
          <w:kern w:val="0"/>
          <w:sz w:val="24"/>
          <w:szCs w:val="24"/>
        </w:rPr>
        <w:t>施作依矽砂</w:t>
      </w:r>
      <w:proofErr w:type="gramEnd"/>
      <w:r w:rsidRPr="00AE1DA7">
        <w:rPr>
          <w:rFonts w:asciiTheme="minorEastAsia" w:hAnsiTheme="minorEastAsia" w:cs="宋体" w:hint="eastAsia"/>
          <w:color w:val="555555"/>
          <w:kern w:val="0"/>
          <w:sz w:val="24"/>
          <w:szCs w:val="24"/>
        </w:rPr>
        <w:t>同样方式。</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5、围网安装施工：</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预埋件：根据围网立柱高度、抗风系数及力学原理设计大小并焊接牢固。</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 xml:space="preserve">框架：全部采用优质本色钢管制作，围网框架焊接牢固，焊接口焊点需全部打磨平滑，立柱垂直，横管水平，以使场地更美观和更安全。做好防雷接地装置（具体按施工图） </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勾花网</w:t>
      </w:r>
      <w:proofErr w:type="gramStart"/>
      <w:r w:rsidRPr="00AE1DA7">
        <w:rPr>
          <w:rFonts w:asciiTheme="minorEastAsia" w:hAnsiTheme="minorEastAsia" w:cs="宋体" w:hint="eastAsia"/>
          <w:color w:val="555555"/>
          <w:kern w:val="0"/>
          <w:sz w:val="24"/>
          <w:szCs w:val="24"/>
        </w:rPr>
        <w:t>采用包塑制作</w:t>
      </w:r>
      <w:proofErr w:type="gramEnd"/>
      <w:r w:rsidRPr="00AE1DA7">
        <w:rPr>
          <w:rFonts w:asciiTheme="minorEastAsia" w:hAnsiTheme="minorEastAsia" w:cs="宋体" w:hint="eastAsia"/>
          <w:color w:val="555555"/>
          <w:kern w:val="0"/>
          <w:sz w:val="24"/>
          <w:szCs w:val="24"/>
        </w:rPr>
        <w:t>，其技术规格符合图纸要求。</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（三）混凝土道路面层工程施工</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lastRenderedPageBreak/>
        <w:t>1、施工定位放线重点在于控制单侧模板的标高，另一侧与现有道路持平，安装模板应挂通线，施工缝应结合伸缩缝一起设置。</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2、混凝土采用商品混凝土。商品</w:t>
      </w:r>
      <w:proofErr w:type="gramStart"/>
      <w:r w:rsidRPr="00AE1DA7">
        <w:rPr>
          <w:rFonts w:asciiTheme="minorEastAsia" w:hAnsiTheme="minorEastAsia" w:cs="宋体" w:hint="eastAsia"/>
          <w:color w:val="555555"/>
          <w:kern w:val="0"/>
          <w:sz w:val="24"/>
          <w:szCs w:val="24"/>
        </w:rPr>
        <w:t>砼</w:t>
      </w:r>
      <w:proofErr w:type="gramEnd"/>
      <w:r w:rsidRPr="00AE1DA7">
        <w:rPr>
          <w:rFonts w:asciiTheme="minorEastAsia" w:hAnsiTheme="minorEastAsia" w:cs="宋体" w:hint="eastAsia"/>
          <w:color w:val="555555"/>
          <w:kern w:val="0"/>
          <w:sz w:val="24"/>
          <w:szCs w:val="24"/>
        </w:rPr>
        <w:t>的拌和根据设计的配合比拌制，直接浇筑坍落度控制在进场时150mm。出料及铺筑时卸料高度必须控制在1.5米以内，以免产生离析，若发现离析，应重新搅拌。 </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3、摊铺混凝土时应连续摊铺，不得中断，在混凝土浇筑过程中，要对混凝土进行振捣，以保证混凝土密实。</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2、抹光机表面提浆、搓毛、压实：用抹光机在混凝土</w:t>
      </w:r>
      <w:proofErr w:type="gramStart"/>
      <w:r w:rsidRPr="00AE1DA7">
        <w:rPr>
          <w:rFonts w:asciiTheme="minorEastAsia" w:hAnsiTheme="minorEastAsia" w:cs="宋体" w:hint="eastAsia"/>
          <w:color w:val="555555"/>
          <w:kern w:val="0"/>
          <w:sz w:val="24"/>
          <w:szCs w:val="24"/>
        </w:rPr>
        <w:t>面上粗抹一、二遍</w:t>
      </w:r>
      <w:proofErr w:type="gramEnd"/>
      <w:r w:rsidRPr="00AE1DA7">
        <w:rPr>
          <w:rFonts w:asciiTheme="minorEastAsia" w:hAnsiTheme="minorEastAsia" w:cs="宋体" w:hint="eastAsia"/>
          <w:color w:val="555555"/>
          <w:kern w:val="0"/>
          <w:sz w:val="24"/>
          <w:szCs w:val="24"/>
        </w:rPr>
        <w:t>进行提浆、搓毛、压实。 </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3、采用抹光机开始抹面上工作均匀反复抹光压实，</w:t>
      </w:r>
      <w:proofErr w:type="gramStart"/>
      <w:r w:rsidRPr="00AE1DA7">
        <w:rPr>
          <w:rFonts w:asciiTheme="minorEastAsia" w:hAnsiTheme="minorEastAsia" w:cs="宋体" w:hint="eastAsia"/>
          <w:color w:val="555555"/>
          <w:kern w:val="0"/>
          <w:sz w:val="24"/>
          <w:szCs w:val="24"/>
        </w:rPr>
        <w:t>每抹一遍</w:t>
      </w:r>
      <w:proofErr w:type="gramEnd"/>
      <w:r w:rsidRPr="00AE1DA7">
        <w:rPr>
          <w:rFonts w:asciiTheme="minorEastAsia" w:hAnsiTheme="minorEastAsia" w:cs="宋体" w:hint="eastAsia"/>
          <w:color w:val="555555"/>
          <w:kern w:val="0"/>
          <w:sz w:val="24"/>
          <w:szCs w:val="24"/>
        </w:rPr>
        <w:t>结束后，要待</w:t>
      </w:r>
      <w:proofErr w:type="gramStart"/>
      <w:r w:rsidRPr="00AE1DA7">
        <w:rPr>
          <w:rFonts w:asciiTheme="minorEastAsia" w:hAnsiTheme="minorEastAsia" w:cs="宋体" w:hint="eastAsia"/>
          <w:color w:val="555555"/>
          <w:kern w:val="0"/>
          <w:sz w:val="24"/>
          <w:szCs w:val="24"/>
        </w:rPr>
        <w:t>砼</w:t>
      </w:r>
      <w:proofErr w:type="gramEnd"/>
      <w:r w:rsidRPr="00AE1DA7">
        <w:rPr>
          <w:rFonts w:asciiTheme="minorEastAsia" w:hAnsiTheme="minorEastAsia" w:cs="宋体" w:hint="eastAsia"/>
          <w:color w:val="555555"/>
          <w:kern w:val="0"/>
          <w:sz w:val="24"/>
          <w:szCs w:val="24"/>
        </w:rPr>
        <w:t>表面水分蒸发后再进行下一次打抹。 </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4、根据设计要求，混凝土路面在抹光后，板面应进行拉毛，可采用钢丝刷或排笔，使板面具有明显的横向纹理，深度约0.6-0.8mm。或在终凝后机械刻槽。</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5、面层施工结束后，应及时洒水养护，薄膜或草包养护，保持表面湿润，</w:t>
      </w:r>
      <w:proofErr w:type="gramStart"/>
      <w:r w:rsidRPr="00AE1DA7">
        <w:rPr>
          <w:rFonts w:asciiTheme="minorEastAsia" w:hAnsiTheme="minorEastAsia" w:cs="宋体" w:hint="eastAsia"/>
          <w:color w:val="555555"/>
          <w:kern w:val="0"/>
          <w:sz w:val="24"/>
          <w:szCs w:val="24"/>
        </w:rPr>
        <w:t>砼</w:t>
      </w:r>
      <w:proofErr w:type="gramEnd"/>
      <w:r w:rsidRPr="00AE1DA7">
        <w:rPr>
          <w:rFonts w:asciiTheme="minorEastAsia" w:hAnsiTheme="minorEastAsia" w:cs="宋体" w:hint="eastAsia"/>
          <w:color w:val="555555"/>
          <w:kern w:val="0"/>
          <w:sz w:val="24"/>
          <w:szCs w:val="24"/>
        </w:rPr>
        <w:t>强度达到设计要求的80℅以上停止养护，一般不少于14天。 </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6、伸缩缝：缝内填料应富有弹性的沥青混合料，可用石油沥青、</w:t>
      </w:r>
      <w:proofErr w:type="gramStart"/>
      <w:r w:rsidRPr="00AE1DA7">
        <w:rPr>
          <w:rFonts w:asciiTheme="minorEastAsia" w:hAnsiTheme="minorEastAsia" w:cs="宋体" w:hint="eastAsia"/>
          <w:color w:val="555555"/>
          <w:kern w:val="0"/>
          <w:sz w:val="24"/>
          <w:szCs w:val="24"/>
        </w:rPr>
        <w:t>锯未</w:t>
      </w:r>
      <w:proofErr w:type="gramEnd"/>
      <w:r w:rsidRPr="00AE1DA7">
        <w:rPr>
          <w:rFonts w:asciiTheme="minorEastAsia" w:hAnsiTheme="minorEastAsia" w:cs="宋体" w:hint="eastAsia"/>
          <w:color w:val="555555"/>
          <w:kern w:val="0"/>
          <w:sz w:val="24"/>
          <w:szCs w:val="24"/>
        </w:rPr>
        <w:t>、石棉料，其重量比为8：1：1。</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7、沉降缝：宽度2-3MM，深度根据混凝土的厚度而定。切缝间距6*6米。</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四、分包商要求</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凡是入围公司“供应商信息库”且具有相关施工经验及相关资质的公司均可报名。      </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五、报价方式</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综合单价（含税金）单价方式，总价报价；</w:t>
      </w:r>
      <w:r w:rsidRPr="00AE1DA7">
        <w:rPr>
          <w:rFonts w:asciiTheme="minorEastAsia" w:hAnsiTheme="minorEastAsia" w:cs="宋体" w:hint="eastAsia"/>
          <w:b/>
          <w:bCs/>
          <w:color w:val="555555"/>
          <w:kern w:val="0"/>
          <w:sz w:val="24"/>
          <w:szCs w:val="24"/>
        </w:rPr>
        <w:t>采用具备一般纳税人资质的企业</w:t>
      </w:r>
      <w:r w:rsidRPr="00AE1DA7">
        <w:rPr>
          <w:rFonts w:asciiTheme="minorEastAsia" w:hAnsiTheme="minorEastAsia" w:cs="宋体" w:hint="eastAsia"/>
          <w:color w:val="555555"/>
          <w:kern w:val="0"/>
          <w:sz w:val="24"/>
          <w:szCs w:val="24"/>
        </w:rPr>
        <w:t>，开增值税专用发票。</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1、工程量清单中的综合单价，应包括所需人工费、施工全部机械使用费、材料费、现场临时设施费，所有措施费、其他费（运杂费、质检费、安装费、缺陷修复费、保险费、检验试验费以及包含但不限于合同明示或暗示的风险、责任和义务等）以及管理费、利润、税金等。</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lastRenderedPageBreak/>
        <w:t>  2、工程量清单中投标人没有填入单价或价格的子目，其费用公开竞争性谈判人将视为已分摊在工程量清单中其他相关子目的单价或价格之中，实施过程均不予计算和支付费用。</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六、投标方式</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报名时间：2018年4月2</w:t>
      </w:r>
      <w:r w:rsidR="00E1241E" w:rsidRPr="00AE1DA7">
        <w:rPr>
          <w:rFonts w:asciiTheme="minorEastAsia" w:hAnsiTheme="minorEastAsia" w:cs="宋体"/>
          <w:color w:val="555555"/>
          <w:kern w:val="0"/>
          <w:sz w:val="24"/>
          <w:szCs w:val="24"/>
        </w:rPr>
        <w:t>6</w:t>
      </w:r>
      <w:r w:rsidRPr="00AE1DA7">
        <w:rPr>
          <w:rFonts w:asciiTheme="minorEastAsia" w:hAnsiTheme="minorEastAsia" w:cs="宋体" w:hint="eastAsia"/>
          <w:color w:val="555555"/>
          <w:kern w:val="0"/>
          <w:sz w:val="24"/>
          <w:szCs w:val="24"/>
        </w:rPr>
        <w:t>日——2018年4月28日下午18:00</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获取竞争性谈判文件时间：2018年4月2</w:t>
      </w:r>
      <w:r w:rsidR="00E1241E" w:rsidRPr="00AE1DA7">
        <w:rPr>
          <w:rFonts w:asciiTheme="minorEastAsia" w:hAnsiTheme="minorEastAsia" w:cs="宋体"/>
          <w:color w:val="555555"/>
          <w:kern w:val="0"/>
          <w:sz w:val="24"/>
          <w:szCs w:val="24"/>
        </w:rPr>
        <w:t>6</w:t>
      </w:r>
      <w:r w:rsidRPr="00AE1DA7">
        <w:rPr>
          <w:rFonts w:asciiTheme="minorEastAsia" w:hAnsiTheme="minorEastAsia" w:cs="宋体" w:hint="eastAsia"/>
          <w:color w:val="555555"/>
          <w:kern w:val="0"/>
          <w:sz w:val="24"/>
          <w:szCs w:val="24"/>
        </w:rPr>
        <w:t>日——2018年4月28日下午18:00</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 (发包人以邮件形式回复至对应报名邮箱，不需要现场领取)。</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报名方式：投标人填写《投标报名表》，签字确认后</w:t>
      </w:r>
      <w:r w:rsidRPr="00AE1DA7">
        <w:rPr>
          <w:rStyle w:val="a5"/>
          <w:rFonts w:asciiTheme="minorEastAsia" w:hAnsiTheme="minorEastAsia" w:hint="eastAsia"/>
          <w:color w:val="000000"/>
          <w:sz w:val="24"/>
          <w:szCs w:val="24"/>
          <w:shd w:val="clear" w:color="auto" w:fill="FFFFFF"/>
        </w:rPr>
        <w:t>同时提供《增值税一般纳税人资格登记表》或税务机关出具的“税务事项通知书（红章扫描件），</w:t>
      </w:r>
      <w:r w:rsidRPr="00AE1DA7">
        <w:rPr>
          <w:rFonts w:asciiTheme="minorEastAsia" w:hAnsiTheme="minorEastAsia" w:cs="宋体" w:hint="eastAsia"/>
          <w:color w:val="555555"/>
          <w:kern w:val="0"/>
          <w:sz w:val="24"/>
          <w:szCs w:val="24"/>
        </w:rPr>
        <w:t>并于报名截止时间前发回到</w:t>
      </w:r>
      <w:r w:rsidR="00611C1C" w:rsidRPr="00AE1DA7">
        <w:rPr>
          <w:rFonts w:asciiTheme="minorEastAsia" w:hAnsiTheme="minorEastAsia" w:cs="宋体"/>
          <w:color w:val="555555"/>
          <w:kern w:val="0"/>
          <w:sz w:val="24"/>
          <w:szCs w:val="24"/>
        </w:rPr>
        <w:t>1535375408</w:t>
      </w:r>
      <w:r w:rsidR="00AE1DA7" w:rsidRPr="00AE1DA7">
        <w:rPr>
          <w:rFonts w:asciiTheme="minorEastAsia" w:hAnsiTheme="minorEastAsia" w:cs="宋体"/>
          <w:color w:val="555555"/>
          <w:kern w:val="0"/>
          <w:sz w:val="24"/>
          <w:szCs w:val="24"/>
        </w:rPr>
        <w:t>@qq</w:t>
      </w:r>
      <w:r w:rsidR="00AE1DA7" w:rsidRPr="00AE1DA7">
        <w:rPr>
          <w:rFonts w:asciiTheme="minorEastAsia" w:hAnsiTheme="minorEastAsia" w:cs="宋体" w:hint="eastAsia"/>
          <w:color w:val="555555"/>
          <w:kern w:val="0"/>
          <w:sz w:val="24"/>
          <w:szCs w:val="24"/>
        </w:rPr>
        <w:t>.com</w:t>
      </w:r>
      <w:r w:rsidRPr="00AE1DA7">
        <w:rPr>
          <w:rFonts w:asciiTheme="minorEastAsia" w:hAnsiTheme="minorEastAsia" w:cs="宋体" w:hint="eastAsia"/>
          <w:color w:val="555555"/>
          <w:kern w:val="0"/>
          <w:sz w:val="24"/>
          <w:szCs w:val="24"/>
        </w:rPr>
        <w:t>。（注：报名表需word版+扫描盖章版）。</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投标人提问截止时间：2018年4月28日中午12:00前</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发包人答疑时间：2018年4月 28日 下午18:00 前发布答疑</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开标时间：见竞争性谈判文件</w:t>
      </w:r>
    </w:p>
    <w:p w:rsidR="00FF4D5D" w:rsidRPr="00AE1DA7" w:rsidRDefault="00524CE4" w:rsidP="00FF4D5D">
      <w:pPr>
        <w:spacing w:line="360" w:lineRule="auto"/>
        <w:ind w:firstLineChars="200" w:firstLine="480"/>
        <w:outlineLvl w:val="1"/>
        <w:rPr>
          <w:rFonts w:asciiTheme="minorEastAsia" w:hAnsiTheme="minorEastAsia" w:cs="宋体"/>
          <w:sz w:val="24"/>
          <w:szCs w:val="24"/>
        </w:rPr>
      </w:pPr>
      <w:r w:rsidRPr="00AE1DA7">
        <w:rPr>
          <w:rFonts w:asciiTheme="minorEastAsia" w:hAnsiTheme="minorEastAsia" w:cs="宋体" w:hint="eastAsia"/>
          <w:color w:val="555555"/>
          <w:kern w:val="0"/>
          <w:sz w:val="24"/>
          <w:szCs w:val="24"/>
        </w:rPr>
        <w:t>开标地点：</w:t>
      </w:r>
      <w:r w:rsidR="00FF4D5D" w:rsidRPr="00AE1DA7">
        <w:rPr>
          <w:rFonts w:asciiTheme="minorEastAsia" w:hAnsiTheme="minorEastAsia" w:cs="宋体" w:hint="eastAsia"/>
          <w:sz w:val="24"/>
          <w:szCs w:val="24"/>
        </w:rPr>
        <w:t>内蒙古阿拉善盟乌兰布和生态沙产业示范区</w:t>
      </w:r>
    </w:p>
    <w:p w:rsidR="00FF4D5D" w:rsidRPr="00AE1DA7" w:rsidRDefault="00FF4D5D" w:rsidP="00FF4D5D">
      <w:pPr>
        <w:spacing w:line="360" w:lineRule="auto"/>
        <w:ind w:firstLineChars="700" w:firstLine="1680"/>
        <w:outlineLvl w:val="1"/>
        <w:rPr>
          <w:rFonts w:asciiTheme="minorEastAsia" w:hAnsiTheme="minorEastAsia" w:cs="宋体"/>
          <w:sz w:val="24"/>
          <w:szCs w:val="24"/>
        </w:rPr>
      </w:pPr>
      <w:proofErr w:type="gramStart"/>
      <w:r w:rsidRPr="00AE1DA7">
        <w:rPr>
          <w:rFonts w:asciiTheme="minorEastAsia" w:hAnsiTheme="minorEastAsia" w:cs="宋体" w:hint="eastAsia"/>
          <w:sz w:val="24"/>
          <w:szCs w:val="24"/>
        </w:rPr>
        <w:t>内蒙古蒙草阿拉</w:t>
      </w:r>
      <w:proofErr w:type="gramEnd"/>
      <w:r w:rsidRPr="00AE1DA7">
        <w:rPr>
          <w:rFonts w:asciiTheme="minorEastAsia" w:hAnsiTheme="minorEastAsia" w:cs="宋体" w:hint="eastAsia"/>
          <w:sz w:val="24"/>
          <w:szCs w:val="24"/>
        </w:rPr>
        <w:t>善荒漠生态修复有限公司三楼会议室</w:t>
      </w:r>
    </w:p>
    <w:p w:rsidR="00D76A12" w:rsidRPr="00AE1DA7" w:rsidRDefault="00FF4D5D" w:rsidP="002B555C">
      <w:pPr>
        <w:spacing w:line="360" w:lineRule="auto"/>
        <w:outlineLvl w:val="1"/>
        <w:rPr>
          <w:rFonts w:asciiTheme="minorEastAsia" w:hAnsiTheme="minorEastAsia" w:cs="宋体"/>
          <w:sz w:val="24"/>
          <w:szCs w:val="24"/>
        </w:rPr>
      </w:pPr>
      <w:r w:rsidRPr="00AE1DA7">
        <w:rPr>
          <w:rFonts w:asciiTheme="minorEastAsia" w:hAnsiTheme="minorEastAsia" w:cs="宋体" w:hint="eastAsia"/>
          <w:sz w:val="24"/>
          <w:szCs w:val="24"/>
        </w:rPr>
        <w:t>（从乌海过</w:t>
      </w:r>
      <w:proofErr w:type="gramStart"/>
      <w:r w:rsidRPr="00AE1DA7">
        <w:rPr>
          <w:rFonts w:asciiTheme="minorEastAsia" w:hAnsiTheme="minorEastAsia" w:cs="宋体" w:hint="eastAsia"/>
          <w:sz w:val="24"/>
          <w:szCs w:val="24"/>
        </w:rPr>
        <w:t>乌海湖跨湖大桥</w:t>
      </w:r>
      <w:proofErr w:type="gramEnd"/>
      <w:r w:rsidRPr="00AE1DA7">
        <w:rPr>
          <w:rFonts w:asciiTheme="minorEastAsia" w:hAnsiTheme="minorEastAsia" w:cs="宋体" w:hint="eastAsia"/>
          <w:sz w:val="24"/>
          <w:szCs w:val="24"/>
        </w:rPr>
        <w:t>一直往西</w:t>
      </w:r>
      <w:proofErr w:type="gramStart"/>
      <w:r w:rsidRPr="00AE1DA7">
        <w:rPr>
          <w:rFonts w:asciiTheme="minorEastAsia" w:hAnsiTheme="minorEastAsia" w:cs="宋体" w:hint="eastAsia"/>
          <w:sz w:val="24"/>
          <w:szCs w:val="24"/>
        </w:rPr>
        <w:t>遇到蒙草标致</w:t>
      </w:r>
      <w:proofErr w:type="gramEnd"/>
      <w:r w:rsidRPr="00AE1DA7">
        <w:rPr>
          <w:rFonts w:asciiTheme="minorEastAsia" w:hAnsiTheme="minorEastAsia" w:cs="宋体" w:hint="eastAsia"/>
          <w:sz w:val="24"/>
          <w:szCs w:val="24"/>
        </w:rPr>
        <w:t>右拐一路向北）</w:t>
      </w:r>
      <w:r w:rsidR="00524CE4" w:rsidRPr="00AE1DA7">
        <w:rPr>
          <w:rFonts w:asciiTheme="minorEastAsia" w:hAnsiTheme="minorEastAsia" w:cs="宋体"/>
          <w:color w:val="555555"/>
          <w:kern w:val="0"/>
          <w:sz w:val="24"/>
          <w:szCs w:val="24"/>
        </w:rPr>
        <w:t xml:space="preserve"> </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投标报名联系人及电话： </w:t>
      </w:r>
      <w:r w:rsidR="00AE1DA7" w:rsidRPr="00AE1DA7">
        <w:rPr>
          <w:rFonts w:asciiTheme="minorEastAsia" w:hAnsiTheme="minorEastAsia" w:cs="宋体" w:hint="eastAsia"/>
          <w:color w:val="555555"/>
          <w:kern w:val="0"/>
          <w:sz w:val="24"/>
          <w:szCs w:val="24"/>
        </w:rPr>
        <w:t>程海燕</w:t>
      </w:r>
      <w:r w:rsidRPr="00AE1DA7">
        <w:rPr>
          <w:rFonts w:asciiTheme="minorEastAsia" w:hAnsiTheme="minorEastAsia" w:cs="宋体" w:hint="eastAsia"/>
          <w:color w:val="555555"/>
          <w:kern w:val="0"/>
          <w:sz w:val="24"/>
          <w:szCs w:val="24"/>
        </w:rPr>
        <w:t xml:space="preserve">  </w:t>
      </w:r>
      <w:r w:rsidR="00AE1DA7" w:rsidRPr="00AE1DA7">
        <w:rPr>
          <w:rFonts w:asciiTheme="minorEastAsia" w:hAnsiTheme="minorEastAsia" w:cs="宋体"/>
          <w:color w:val="555555"/>
          <w:kern w:val="0"/>
          <w:sz w:val="24"/>
          <w:szCs w:val="24"/>
        </w:rPr>
        <w:t>18947883575</w:t>
      </w:r>
    </w:p>
    <w:p w:rsidR="00D76A12" w:rsidRPr="00AE1DA7"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竞争性谈判文件答疑联系人及电话：朱海娟  18047157956</w:t>
      </w:r>
    </w:p>
    <w:p w:rsidR="00D76A12" w:rsidRDefault="00524CE4">
      <w:pPr>
        <w:widowControl/>
        <w:spacing w:after="225" w:line="360" w:lineRule="atLeast"/>
        <w:ind w:firstLine="480"/>
        <w:jc w:val="left"/>
        <w:rPr>
          <w:rFonts w:asciiTheme="minorEastAsia" w:hAnsiTheme="minorEastAsia" w:cs="宋体"/>
          <w:color w:val="555555"/>
          <w:kern w:val="0"/>
          <w:sz w:val="24"/>
          <w:szCs w:val="24"/>
        </w:rPr>
      </w:pPr>
      <w:r w:rsidRPr="00AE1DA7">
        <w:rPr>
          <w:rFonts w:asciiTheme="minorEastAsia" w:hAnsiTheme="minorEastAsia" w:cs="宋体" w:hint="eastAsia"/>
          <w:color w:val="555555"/>
          <w:kern w:val="0"/>
          <w:sz w:val="24"/>
          <w:szCs w:val="24"/>
        </w:rPr>
        <w:t>现场踏勘联系人及电话：</w:t>
      </w:r>
      <w:proofErr w:type="gramStart"/>
      <w:r w:rsidRPr="00AE1DA7">
        <w:rPr>
          <w:rFonts w:asciiTheme="minorEastAsia" w:hAnsiTheme="minorEastAsia" w:cs="宋体" w:hint="eastAsia"/>
          <w:color w:val="555555"/>
          <w:kern w:val="0"/>
          <w:sz w:val="24"/>
          <w:szCs w:val="24"/>
        </w:rPr>
        <w:t>白荣天</w:t>
      </w:r>
      <w:proofErr w:type="gramEnd"/>
      <w:r w:rsidRPr="00AE1DA7">
        <w:rPr>
          <w:rFonts w:asciiTheme="minorEastAsia" w:hAnsiTheme="minorEastAsia" w:cs="宋体" w:hint="eastAsia"/>
          <w:color w:val="555555"/>
          <w:kern w:val="0"/>
          <w:sz w:val="24"/>
          <w:szCs w:val="24"/>
        </w:rPr>
        <w:t xml:space="preserve"> 15847816969</w:t>
      </w:r>
    </w:p>
    <w:p w:rsidR="002B7CC6" w:rsidRDefault="002B7CC6">
      <w:pPr>
        <w:widowControl/>
        <w:spacing w:after="225" w:line="360" w:lineRule="atLeast"/>
        <w:ind w:firstLine="480"/>
        <w:jc w:val="left"/>
        <w:rPr>
          <w:rFonts w:asciiTheme="minorEastAsia" w:hAnsiTheme="minorEastAsia" w:cs="宋体"/>
          <w:color w:val="555555"/>
          <w:kern w:val="0"/>
          <w:sz w:val="24"/>
          <w:szCs w:val="24"/>
        </w:rPr>
      </w:pPr>
    </w:p>
    <w:p w:rsidR="002B7CC6" w:rsidRDefault="002B7CC6">
      <w:pPr>
        <w:widowControl/>
        <w:spacing w:after="225" w:line="360" w:lineRule="atLeast"/>
        <w:ind w:firstLine="480"/>
        <w:jc w:val="left"/>
        <w:rPr>
          <w:rFonts w:asciiTheme="minorEastAsia" w:hAnsiTheme="minorEastAsia" w:cs="宋体"/>
          <w:color w:val="555555"/>
          <w:kern w:val="0"/>
          <w:sz w:val="24"/>
          <w:szCs w:val="24"/>
        </w:rPr>
      </w:pPr>
    </w:p>
    <w:p w:rsidR="002B7CC6" w:rsidRDefault="002B7CC6">
      <w:pPr>
        <w:widowControl/>
        <w:spacing w:after="225" w:line="360" w:lineRule="atLeast"/>
        <w:ind w:firstLine="480"/>
        <w:jc w:val="left"/>
        <w:rPr>
          <w:rFonts w:asciiTheme="minorEastAsia" w:hAnsiTheme="minorEastAsia" w:cs="宋体"/>
          <w:color w:val="555555"/>
          <w:kern w:val="0"/>
          <w:sz w:val="24"/>
          <w:szCs w:val="24"/>
        </w:rPr>
      </w:pPr>
    </w:p>
    <w:p w:rsidR="002B7CC6" w:rsidRDefault="002B7CC6">
      <w:pPr>
        <w:widowControl/>
        <w:spacing w:after="225" w:line="360" w:lineRule="atLeast"/>
        <w:ind w:firstLine="480"/>
        <w:jc w:val="left"/>
        <w:rPr>
          <w:rFonts w:asciiTheme="minorEastAsia" w:hAnsiTheme="minorEastAsia" w:cs="宋体"/>
          <w:color w:val="555555"/>
          <w:kern w:val="0"/>
          <w:sz w:val="24"/>
          <w:szCs w:val="24"/>
        </w:rPr>
      </w:pPr>
    </w:p>
    <w:p w:rsidR="002B7CC6" w:rsidRDefault="002B7CC6">
      <w:pPr>
        <w:widowControl/>
        <w:spacing w:after="225" w:line="360" w:lineRule="atLeast"/>
        <w:ind w:firstLine="480"/>
        <w:jc w:val="left"/>
        <w:rPr>
          <w:rFonts w:asciiTheme="minorEastAsia" w:hAnsiTheme="minorEastAsia" w:cs="宋体"/>
          <w:color w:val="555555"/>
          <w:kern w:val="0"/>
          <w:sz w:val="24"/>
          <w:szCs w:val="24"/>
        </w:rPr>
      </w:pPr>
    </w:p>
    <w:p w:rsidR="002B7CC6" w:rsidRDefault="002B7CC6">
      <w:pPr>
        <w:widowControl/>
        <w:spacing w:after="225" w:line="360" w:lineRule="atLeast"/>
        <w:ind w:firstLine="480"/>
        <w:jc w:val="left"/>
        <w:rPr>
          <w:rFonts w:asciiTheme="minorEastAsia" w:hAnsiTheme="minorEastAsia" w:cs="宋体"/>
          <w:color w:val="555555"/>
          <w:kern w:val="0"/>
          <w:sz w:val="24"/>
          <w:szCs w:val="24"/>
        </w:rPr>
      </w:pPr>
    </w:p>
    <w:p w:rsidR="002B7CC6" w:rsidRDefault="002B7CC6" w:rsidP="002B7CC6">
      <w:pPr>
        <w:spacing w:line="500" w:lineRule="exact"/>
        <w:rPr>
          <w:b/>
          <w:sz w:val="24"/>
        </w:rPr>
      </w:pPr>
      <w:r>
        <w:rPr>
          <w:rFonts w:hint="eastAsia"/>
          <w:b/>
          <w:sz w:val="24"/>
        </w:rPr>
        <w:lastRenderedPageBreak/>
        <w:t>附件：</w:t>
      </w:r>
    </w:p>
    <w:p w:rsidR="002B7CC6" w:rsidRDefault="002B7CC6" w:rsidP="002B7CC6">
      <w:pPr>
        <w:spacing w:line="500" w:lineRule="exact"/>
        <w:rPr>
          <w:rFonts w:hint="eastAsia"/>
          <w:b/>
          <w:sz w:val="24"/>
        </w:rPr>
      </w:pPr>
      <w:bookmarkStart w:id="0" w:name="_GoBack"/>
      <w:bookmarkEnd w:id="0"/>
    </w:p>
    <w:p w:rsidR="002B7CC6" w:rsidRDefault="002B7CC6" w:rsidP="002B7CC6">
      <w:pPr>
        <w:spacing w:line="500" w:lineRule="exact"/>
        <w:jc w:val="center"/>
        <w:rPr>
          <w:rFonts w:hint="eastAsia"/>
          <w:b/>
          <w:sz w:val="32"/>
          <w:szCs w:val="32"/>
        </w:rPr>
      </w:pPr>
      <w:r>
        <w:rPr>
          <w:rFonts w:hint="eastAsia"/>
          <w:b/>
          <w:sz w:val="32"/>
          <w:szCs w:val="32"/>
        </w:rPr>
        <w:t>投标报名表</w:t>
      </w:r>
    </w:p>
    <w:p w:rsidR="002B7CC6" w:rsidRDefault="002B7CC6" w:rsidP="002B7CC6">
      <w:pPr>
        <w:spacing w:line="500" w:lineRule="exact"/>
        <w:jc w:val="center"/>
        <w:rPr>
          <w:rFonts w:hint="eastAsia"/>
          <w:b/>
          <w:sz w:val="32"/>
          <w:szCs w:val="32"/>
        </w:rPr>
      </w:pPr>
    </w:p>
    <w:tbl>
      <w:tblPr>
        <w:tblpPr w:leftFromText="180" w:rightFromText="180" w:vertAnchor="text" w:horzAnchor="page" w:tblpX="1184" w:tblpY="1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7"/>
        <w:gridCol w:w="2426"/>
        <w:gridCol w:w="2415"/>
        <w:gridCol w:w="13"/>
        <w:gridCol w:w="2727"/>
      </w:tblGrid>
      <w:tr w:rsidR="002B7CC6" w:rsidTr="004660D3">
        <w:trPr>
          <w:trHeight w:val="731"/>
        </w:trPr>
        <w:tc>
          <w:tcPr>
            <w:tcW w:w="2427" w:type="dxa"/>
            <w:vAlign w:val="center"/>
          </w:tcPr>
          <w:p w:rsidR="002B7CC6" w:rsidRDefault="002B7CC6" w:rsidP="004660D3">
            <w:pPr>
              <w:jc w:val="center"/>
              <w:rPr>
                <w:rFonts w:ascii="宋体"/>
                <w:sz w:val="28"/>
                <w:szCs w:val="28"/>
              </w:rPr>
            </w:pPr>
            <w:r>
              <w:rPr>
                <w:rFonts w:ascii="宋体" w:hint="eastAsia"/>
                <w:sz w:val="28"/>
                <w:szCs w:val="28"/>
              </w:rPr>
              <w:t>投标项目</w:t>
            </w:r>
          </w:p>
        </w:tc>
        <w:tc>
          <w:tcPr>
            <w:tcW w:w="7581" w:type="dxa"/>
            <w:gridSpan w:val="4"/>
            <w:vAlign w:val="center"/>
          </w:tcPr>
          <w:p w:rsidR="002B7CC6" w:rsidRDefault="002B7CC6" w:rsidP="004660D3">
            <w:pPr>
              <w:jc w:val="left"/>
              <w:rPr>
                <w:rFonts w:ascii="宋体" w:hint="eastAsia"/>
                <w:sz w:val="28"/>
                <w:szCs w:val="28"/>
              </w:rPr>
            </w:pPr>
          </w:p>
        </w:tc>
      </w:tr>
      <w:tr w:rsidR="002B7CC6" w:rsidTr="004660D3">
        <w:trPr>
          <w:trHeight w:val="731"/>
        </w:trPr>
        <w:tc>
          <w:tcPr>
            <w:tcW w:w="2427" w:type="dxa"/>
            <w:vAlign w:val="center"/>
          </w:tcPr>
          <w:p w:rsidR="002B7CC6" w:rsidRDefault="002B7CC6" w:rsidP="004660D3">
            <w:pPr>
              <w:jc w:val="center"/>
              <w:rPr>
                <w:rFonts w:ascii="宋体" w:hAnsi="宋体" w:cs="宋体"/>
                <w:sz w:val="28"/>
                <w:szCs w:val="28"/>
              </w:rPr>
            </w:pPr>
            <w:r>
              <w:rPr>
                <w:rFonts w:ascii="宋体" w:hAnsi="宋体" w:cs="宋体" w:hint="eastAsia"/>
                <w:sz w:val="28"/>
                <w:szCs w:val="28"/>
              </w:rPr>
              <w:t>企业名称</w:t>
            </w:r>
          </w:p>
          <w:p w:rsidR="002B7CC6" w:rsidRDefault="002B7CC6" w:rsidP="004660D3">
            <w:pPr>
              <w:jc w:val="center"/>
              <w:rPr>
                <w:rFonts w:ascii="宋体" w:cs="宋体" w:hint="eastAsia"/>
                <w:sz w:val="28"/>
                <w:szCs w:val="28"/>
              </w:rPr>
            </w:pPr>
            <w:r>
              <w:rPr>
                <w:rFonts w:ascii="宋体" w:hAnsi="宋体" w:cs="宋体" w:hint="eastAsia"/>
                <w:sz w:val="28"/>
                <w:szCs w:val="28"/>
              </w:rPr>
              <w:t>（盖章）</w:t>
            </w:r>
          </w:p>
        </w:tc>
        <w:tc>
          <w:tcPr>
            <w:tcW w:w="7581" w:type="dxa"/>
            <w:gridSpan w:val="4"/>
            <w:vAlign w:val="center"/>
          </w:tcPr>
          <w:p w:rsidR="002B7CC6" w:rsidRDefault="002B7CC6" w:rsidP="004660D3">
            <w:pPr>
              <w:jc w:val="center"/>
              <w:rPr>
                <w:rFonts w:ascii="宋体"/>
                <w:sz w:val="28"/>
                <w:szCs w:val="28"/>
              </w:rPr>
            </w:pPr>
          </w:p>
        </w:tc>
      </w:tr>
      <w:tr w:rsidR="002B7CC6" w:rsidTr="004660D3">
        <w:trPr>
          <w:trHeight w:val="684"/>
        </w:trPr>
        <w:tc>
          <w:tcPr>
            <w:tcW w:w="2427" w:type="dxa"/>
            <w:vAlign w:val="center"/>
          </w:tcPr>
          <w:p w:rsidR="002B7CC6" w:rsidRDefault="002B7CC6" w:rsidP="004660D3">
            <w:pPr>
              <w:jc w:val="center"/>
              <w:rPr>
                <w:rFonts w:ascii="宋体"/>
                <w:sz w:val="28"/>
                <w:szCs w:val="28"/>
              </w:rPr>
            </w:pPr>
            <w:r>
              <w:rPr>
                <w:rFonts w:ascii="宋体" w:hAnsi="宋体" w:cs="宋体" w:hint="eastAsia"/>
                <w:sz w:val="28"/>
                <w:szCs w:val="28"/>
              </w:rPr>
              <w:t>注册地址</w:t>
            </w:r>
          </w:p>
        </w:tc>
        <w:tc>
          <w:tcPr>
            <w:tcW w:w="7581" w:type="dxa"/>
            <w:gridSpan w:val="4"/>
            <w:vAlign w:val="center"/>
          </w:tcPr>
          <w:p w:rsidR="002B7CC6" w:rsidRDefault="002B7CC6" w:rsidP="004660D3">
            <w:pPr>
              <w:jc w:val="center"/>
              <w:rPr>
                <w:rFonts w:ascii="宋体"/>
                <w:sz w:val="28"/>
                <w:szCs w:val="28"/>
              </w:rPr>
            </w:pPr>
          </w:p>
        </w:tc>
      </w:tr>
      <w:tr w:rsidR="002B7CC6" w:rsidTr="004660D3">
        <w:trPr>
          <w:trHeight w:val="709"/>
        </w:trPr>
        <w:tc>
          <w:tcPr>
            <w:tcW w:w="2427" w:type="dxa"/>
            <w:vAlign w:val="center"/>
          </w:tcPr>
          <w:p w:rsidR="002B7CC6" w:rsidRDefault="002B7CC6" w:rsidP="004660D3">
            <w:pPr>
              <w:jc w:val="center"/>
              <w:rPr>
                <w:rFonts w:ascii="宋体"/>
                <w:sz w:val="28"/>
                <w:szCs w:val="28"/>
              </w:rPr>
            </w:pPr>
            <w:r>
              <w:rPr>
                <w:rFonts w:ascii="宋体" w:hAnsi="宋体" w:cs="宋体" w:hint="eastAsia"/>
                <w:sz w:val="28"/>
                <w:szCs w:val="28"/>
              </w:rPr>
              <w:t>法人代表</w:t>
            </w:r>
          </w:p>
        </w:tc>
        <w:tc>
          <w:tcPr>
            <w:tcW w:w="2426" w:type="dxa"/>
            <w:vAlign w:val="center"/>
          </w:tcPr>
          <w:p w:rsidR="002B7CC6" w:rsidRDefault="002B7CC6" w:rsidP="004660D3">
            <w:pPr>
              <w:jc w:val="center"/>
              <w:rPr>
                <w:rFonts w:ascii="宋体"/>
                <w:sz w:val="28"/>
                <w:szCs w:val="28"/>
              </w:rPr>
            </w:pPr>
          </w:p>
        </w:tc>
        <w:tc>
          <w:tcPr>
            <w:tcW w:w="2428" w:type="dxa"/>
            <w:gridSpan w:val="2"/>
            <w:vAlign w:val="center"/>
          </w:tcPr>
          <w:p w:rsidR="002B7CC6" w:rsidRDefault="002B7CC6" w:rsidP="004660D3">
            <w:pPr>
              <w:jc w:val="center"/>
              <w:rPr>
                <w:rFonts w:ascii="宋体"/>
                <w:sz w:val="28"/>
                <w:szCs w:val="28"/>
              </w:rPr>
            </w:pPr>
            <w:r>
              <w:rPr>
                <w:rFonts w:ascii="宋体" w:hAnsi="宋体" w:cs="宋体" w:hint="eastAsia"/>
                <w:sz w:val="28"/>
                <w:szCs w:val="28"/>
              </w:rPr>
              <w:t>邮政编码</w:t>
            </w:r>
          </w:p>
        </w:tc>
        <w:tc>
          <w:tcPr>
            <w:tcW w:w="2727" w:type="dxa"/>
            <w:vAlign w:val="center"/>
          </w:tcPr>
          <w:p w:rsidR="002B7CC6" w:rsidRDefault="002B7CC6" w:rsidP="004660D3">
            <w:pPr>
              <w:jc w:val="center"/>
              <w:rPr>
                <w:rFonts w:ascii="宋体"/>
                <w:sz w:val="28"/>
                <w:szCs w:val="28"/>
              </w:rPr>
            </w:pPr>
          </w:p>
        </w:tc>
      </w:tr>
      <w:tr w:rsidR="002B7CC6" w:rsidTr="004660D3">
        <w:trPr>
          <w:trHeight w:val="695"/>
        </w:trPr>
        <w:tc>
          <w:tcPr>
            <w:tcW w:w="2427" w:type="dxa"/>
            <w:vAlign w:val="center"/>
          </w:tcPr>
          <w:p w:rsidR="002B7CC6" w:rsidRDefault="002B7CC6" w:rsidP="004660D3">
            <w:pPr>
              <w:jc w:val="center"/>
              <w:rPr>
                <w:rFonts w:ascii="宋体"/>
                <w:sz w:val="28"/>
                <w:szCs w:val="28"/>
              </w:rPr>
            </w:pPr>
            <w:r>
              <w:rPr>
                <w:rFonts w:ascii="宋体" w:hAnsi="宋体" w:cs="宋体" w:hint="eastAsia"/>
                <w:sz w:val="28"/>
                <w:szCs w:val="28"/>
              </w:rPr>
              <w:t>电话</w:t>
            </w:r>
          </w:p>
        </w:tc>
        <w:tc>
          <w:tcPr>
            <w:tcW w:w="2426" w:type="dxa"/>
            <w:vAlign w:val="center"/>
          </w:tcPr>
          <w:p w:rsidR="002B7CC6" w:rsidRDefault="002B7CC6" w:rsidP="004660D3">
            <w:pPr>
              <w:jc w:val="center"/>
              <w:rPr>
                <w:rFonts w:ascii="宋体"/>
                <w:sz w:val="28"/>
                <w:szCs w:val="28"/>
              </w:rPr>
            </w:pPr>
          </w:p>
        </w:tc>
        <w:tc>
          <w:tcPr>
            <w:tcW w:w="2428" w:type="dxa"/>
            <w:gridSpan w:val="2"/>
            <w:vAlign w:val="center"/>
          </w:tcPr>
          <w:p w:rsidR="002B7CC6" w:rsidRDefault="002B7CC6" w:rsidP="004660D3">
            <w:pPr>
              <w:jc w:val="center"/>
              <w:rPr>
                <w:rFonts w:ascii="宋体"/>
                <w:sz w:val="28"/>
                <w:szCs w:val="28"/>
              </w:rPr>
            </w:pPr>
            <w:r>
              <w:rPr>
                <w:rFonts w:ascii="宋体" w:hAnsi="宋体" w:cs="宋体" w:hint="eastAsia"/>
                <w:sz w:val="28"/>
                <w:szCs w:val="28"/>
              </w:rPr>
              <w:t>传真</w:t>
            </w:r>
          </w:p>
        </w:tc>
        <w:tc>
          <w:tcPr>
            <w:tcW w:w="2727" w:type="dxa"/>
            <w:vAlign w:val="center"/>
          </w:tcPr>
          <w:p w:rsidR="002B7CC6" w:rsidRDefault="002B7CC6" w:rsidP="004660D3">
            <w:pPr>
              <w:jc w:val="center"/>
              <w:rPr>
                <w:rFonts w:ascii="宋体"/>
                <w:sz w:val="28"/>
                <w:szCs w:val="28"/>
              </w:rPr>
            </w:pPr>
          </w:p>
        </w:tc>
      </w:tr>
      <w:tr w:rsidR="002B7CC6" w:rsidTr="004660D3">
        <w:tc>
          <w:tcPr>
            <w:tcW w:w="2427" w:type="dxa"/>
            <w:vAlign w:val="center"/>
          </w:tcPr>
          <w:p w:rsidR="002B7CC6" w:rsidRDefault="002B7CC6" w:rsidP="004660D3">
            <w:pPr>
              <w:jc w:val="center"/>
              <w:rPr>
                <w:rFonts w:ascii="宋体"/>
                <w:sz w:val="28"/>
                <w:szCs w:val="28"/>
              </w:rPr>
            </w:pPr>
            <w:r>
              <w:rPr>
                <w:rFonts w:ascii="宋体" w:hAnsi="宋体" w:cs="宋体" w:hint="eastAsia"/>
                <w:sz w:val="28"/>
                <w:szCs w:val="28"/>
              </w:rPr>
              <w:t>电子邮箱</w:t>
            </w:r>
          </w:p>
        </w:tc>
        <w:tc>
          <w:tcPr>
            <w:tcW w:w="7581" w:type="dxa"/>
            <w:gridSpan w:val="4"/>
            <w:vAlign w:val="center"/>
          </w:tcPr>
          <w:p w:rsidR="002B7CC6" w:rsidRDefault="002B7CC6" w:rsidP="004660D3">
            <w:pPr>
              <w:jc w:val="center"/>
              <w:rPr>
                <w:rFonts w:ascii="宋体"/>
                <w:sz w:val="28"/>
                <w:szCs w:val="28"/>
              </w:rPr>
            </w:pPr>
          </w:p>
        </w:tc>
      </w:tr>
      <w:tr w:rsidR="002B7CC6" w:rsidTr="004660D3">
        <w:trPr>
          <w:trHeight w:val="1513"/>
        </w:trPr>
        <w:tc>
          <w:tcPr>
            <w:tcW w:w="2427" w:type="dxa"/>
            <w:vAlign w:val="center"/>
          </w:tcPr>
          <w:p w:rsidR="002B7CC6" w:rsidRDefault="002B7CC6" w:rsidP="004660D3">
            <w:pPr>
              <w:jc w:val="center"/>
              <w:rPr>
                <w:rFonts w:ascii="宋体"/>
                <w:sz w:val="28"/>
                <w:szCs w:val="28"/>
              </w:rPr>
            </w:pPr>
            <w:r>
              <w:rPr>
                <w:rFonts w:ascii="宋体" w:hAnsi="宋体" w:cs="宋体" w:hint="eastAsia"/>
                <w:sz w:val="28"/>
                <w:szCs w:val="28"/>
              </w:rPr>
              <w:t>经营范围</w:t>
            </w:r>
          </w:p>
        </w:tc>
        <w:tc>
          <w:tcPr>
            <w:tcW w:w="7581" w:type="dxa"/>
            <w:gridSpan w:val="4"/>
            <w:vAlign w:val="center"/>
          </w:tcPr>
          <w:p w:rsidR="002B7CC6" w:rsidRDefault="002B7CC6" w:rsidP="004660D3">
            <w:pPr>
              <w:rPr>
                <w:rFonts w:ascii="宋体"/>
                <w:sz w:val="28"/>
                <w:szCs w:val="28"/>
              </w:rPr>
            </w:pPr>
          </w:p>
        </w:tc>
      </w:tr>
      <w:tr w:rsidR="002B7CC6" w:rsidTr="004660D3">
        <w:tc>
          <w:tcPr>
            <w:tcW w:w="2427" w:type="dxa"/>
            <w:vAlign w:val="center"/>
          </w:tcPr>
          <w:p w:rsidR="002B7CC6" w:rsidRDefault="002B7CC6" w:rsidP="004660D3">
            <w:pPr>
              <w:jc w:val="center"/>
              <w:rPr>
                <w:rFonts w:ascii="宋体"/>
                <w:sz w:val="28"/>
                <w:szCs w:val="28"/>
              </w:rPr>
            </w:pPr>
            <w:r>
              <w:rPr>
                <w:rFonts w:ascii="宋体" w:hAnsi="宋体" w:cs="宋体" w:hint="eastAsia"/>
                <w:sz w:val="28"/>
                <w:szCs w:val="28"/>
              </w:rPr>
              <w:t>联系人</w:t>
            </w:r>
          </w:p>
        </w:tc>
        <w:tc>
          <w:tcPr>
            <w:tcW w:w="2426" w:type="dxa"/>
            <w:vAlign w:val="center"/>
          </w:tcPr>
          <w:p w:rsidR="002B7CC6" w:rsidRDefault="002B7CC6" w:rsidP="004660D3">
            <w:pPr>
              <w:jc w:val="center"/>
              <w:rPr>
                <w:rFonts w:ascii="宋体"/>
                <w:sz w:val="28"/>
                <w:szCs w:val="28"/>
              </w:rPr>
            </w:pPr>
          </w:p>
        </w:tc>
        <w:tc>
          <w:tcPr>
            <w:tcW w:w="2428" w:type="dxa"/>
            <w:gridSpan w:val="2"/>
            <w:vAlign w:val="center"/>
          </w:tcPr>
          <w:p w:rsidR="002B7CC6" w:rsidRDefault="002B7CC6" w:rsidP="004660D3">
            <w:pPr>
              <w:jc w:val="center"/>
              <w:rPr>
                <w:rFonts w:ascii="宋体"/>
                <w:sz w:val="28"/>
                <w:szCs w:val="28"/>
              </w:rPr>
            </w:pPr>
            <w:r>
              <w:rPr>
                <w:rFonts w:ascii="宋体" w:hAnsi="宋体" w:cs="宋体" w:hint="eastAsia"/>
                <w:sz w:val="28"/>
                <w:szCs w:val="28"/>
              </w:rPr>
              <w:t>职务</w:t>
            </w:r>
          </w:p>
        </w:tc>
        <w:tc>
          <w:tcPr>
            <w:tcW w:w="2727" w:type="dxa"/>
            <w:vAlign w:val="center"/>
          </w:tcPr>
          <w:p w:rsidR="002B7CC6" w:rsidRDefault="002B7CC6" w:rsidP="004660D3">
            <w:pPr>
              <w:jc w:val="center"/>
              <w:rPr>
                <w:rFonts w:ascii="宋体"/>
                <w:sz w:val="28"/>
                <w:szCs w:val="28"/>
              </w:rPr>
            </w:pPr>
          </w:p>
        </w:tc>
      </w:tr>
      <w:tr w:rsidR="002B7CC6" w:rsidTr="004660D3">
        <w:tc>
          <w:tcPr>
            <w:tcW w:w="2427" w:type="dxa"/>
            <w:vAlign w:val="center"/>
          </w:tcPr>
          <w:p w:rsidR="002B7CC6" w:rsidRDefault="002B7CC6" w:rsidP="004660D3">
            <w:pPr>
              <w:jc w:val="center"/>
              <w:rPr>
                <w:rFonts w:ascii="宋体"/>
                <w:sz w:val="28"/>
                <w:szCs w:val="28"/>
              </w:rPr>
            </w:pPr>
            <w:r>
              <w:rPr>
                <w:rFonts w:ascii="宋体" w:hAnsi="宋体" w:cs="宋体" w:hint="eastAsia"/>
                <w:sz w:val="28"/>
                <w:szCs w:val="28"/>
              </w:rPr>
              <w:t>固定电话</w:t>
            </w:r>
          </w:p>
        </w:tc>
        <w:tc>
          <w:tcPr>
            <w:tcW w:w="2426" w:type="dxa"/>
            <w:vAlign w:val="center"/>
          </w:tcPr>
          <w:p w:rsidR="002B7CC6" w:rsidRDefault="002B7CC6" w:rsidP="004660D3">
            <w:pPr>
              <w:jc w:val="center"/>
              <w:rPr>
                <w:rFonts w:ascii="宋体"/>
                <w:sz w:val="28"/>
                <w:szCs w:val="28"/>
              </w:rPr>
            </w:pPr>
          </w:p>
        </w:tc>
        <w:tc>
          <w:tcPr>
            <w:tcW w:w="2428" w:type="dxa"/>
            <w:gridSpan w:val="2"/>
            <w:vAlign w:val="center"/>
          </w:tcPr>
          <w:p w:rsidR="002B7CC6" w:rsidRDefault="002B7CC6" w:rsidP="004660D3">
            <w:pPr>
              <w:jc w:val="center"/>
              <w:rPr>
                <w:rFonts w:ascii="宋体"/>
                <w:sz w:val="28"/>
                <w:szCs w:val="28"/>
              </w:rPr>
            </w:pPr>
            <w:r>
              <w:rPr>
                <w:rFonts w:ascii="宋体" w:hAnsi="宋体" w:cs="宋体" w:hint="eastAsia"/>
                <w:sz w:val="28"/>
                <w:szCs w:val="28"/>
              </w:rPr>
              <w:t>手机</w:t>
            </w:r>
          </w:p>
        </w:tc>
        <w:tc>
          <w:tcPr>
            <w:tcW w:w="2727" w:type="dxa"/>
            <w:vAlign w:val="center"/>
          </w:tcPr>
          <w:p w:rsidR="002B7CC6" w:rsidRDefault="002B7CC6" w:rsidP="004660D3">
            <w:pPr>
              <w:jc w:val="center"/>
              <w:rPr>
                <w:rFonts w:ascii="宋体"/>
                <w:sz w:val="28"/>
                <w:szCs w:val="28"/>
              </w:rPr>
            </w:pPr>
          </w:p>
        </w:tc>
      </w:tr>
      <w:tr w:rsidR="002B7CC6" w:rsidTr="004660D3">
        <w:tc>
          <w:tcPr>
            <w:tcW w:w="2427" w:type="dxa"/>
            <w:vAlign w:val="center"/>
          </w:tcPr>
          <w:p w:rsidR="002B7CC6" w:rsidRDefault="002B7CC6" w:rsidP="004660D3">
            <w:pPr>
              <w:jc w:val="center"/>
              <w:rPr>
                <w:rFonts w:ascii="宋体"/>
                <w:sz w:val="28"/>
                <w:szCs w:val="28"/>
              </w:rPr>
            </w:pPr>
            <w:r>
              <w:rPr>
                <w:rFonts w:ascii="宋体" w:hAnsi="宋体" w:cs="宋体" w:hint="eastAsia"/>
                <w:sz w:val="28"/>
                <w:szCs w:val="28"/>
              </w:rPr>
              <w:t>传真</w:t>
            </w:r>
          </w:p>
        </w:tc>
        <w:tc>
          <w:tcPr>
            <w:tcW w:w="2426" w:type="dxa"/>
            <w:vAlign w:val="center"/>
          </w:tcPr>
          <w:p w:rsidR="002B7CC6" w:rsidRDefault="002B7CC6" w:rsidP="004660D3">
            <w:pPr>
              <w:jc w:val="center"/>
              <w:rPr>
                <w:rFonts w:ascii="宋体"/>
                <w:sz w:val="28"/>
                <w:szCs w:val="28"/>
              </w:rPr>
            </w:pPr>
          </w:p>
        </w:tc>
        <w:tc>
          <w:tcPr>
            <w:tcW w:w="2428" w:type="dxa"/>
            <w:gridSpan w:val="2"/>
            <w:vAlign w:val="center"/>
          </w:tcPr>
          <w:p w:rsidR="002B7CC6" w:rsidRDefault="002B7CC6" w:rsidP="004660D3">
            <w:pPr>
              <w:jc w:val="center"/>
              <w:rPr>
                <w:rFonts w:ascii="宋体"/>
                <w:sz w:val="28"/>
                <w:szCs w:val="28"/>
              </w:rPr>
            </w:pPr>
            <w:r>
              <w:rPr>
                <w:rFonts w:ascii="宋体" w:hAnsi="宋体" w:cs="宋体" w:hint="eastAsia"/>
                <w:sz w:val="28"/>
                <w:szCs w:val="28"/>
              </w:rPr>
              <w:t>电子邮箱</w:t>
            </w:r>
          </w:p>
        </w:tc>
        <w:tc>
          <w:tcPr>
            <w:tcW w:w="2727" w:type="dxa"/>
            <w:vAlign w:val="center"/>
          </w:tcPr>
          <w:p w:rsidR="002B7CC6" w:rsidRDefault="002B7CC6" w:rsidP="004660D3">
            <w:pPr>
              <w:jc w:val="center"/>
              <w:rPr>
                <w:rFonts w:ascii="宋体"/>
                <w:sz w:val="28"/>
                <w:szCs w:val="28"/>
              </w:rPr>
            </w:pPr>
          </w:p>
        </w:tc>
      </w:tr>
      <w:tr w:rsidR="002B7CC6" w:rsidTr="004660D3">
        <w:tc>
          <w:tcPr>
            <w:tcW w:w="2427" w:type="dxa"/>
            <w:vAlign w:val="center"/>
          </w:tcPr>
          <w:p w:rsidR="002B7CC6" w:rsidRDefault="002B7CC6" w:rsidP="004660D3">
            <w:pPr>
              <w:jc w:val="center"/>
              <w:rPr>
                <w:rFonts w:ascii="宋体"/>
                <w:sz w:val="28"/>
                <w:szCs w:val="28"/>
              </w:rPr>
            </w:pPr>
            <w:r>
              <w:rPr>
                <w:rFonts w:ascii="宋体" w:hAnsi="宋体" w:cs="宋体" w:hint="eastAsia"/>
                <w:sz w:val="28"/>
                <w:szCs w:val="28"/>
              </w:rPr>
              <w:t>地址</w:t>
            </w:r>
          </w:p>
        </w:tc>
        <w:tc>
          <w:tcPr>
            <w:tcW w:w="2426" w:type="dxa"/>
            <w:vAlign w:val="center"/>
          </w:tcPr>
          <w:p w:rsidR="002B7CC6" w:rsidRDefault="002B7CC6" w:rsidP="004660D3">
            <w:pPr>
              <w:jc w:val="center"/>
              <w:rPr>
                <w:rFonts w:ascii="宋体"/>
                <w:sz w:val="28"/>
                <w:szCs w:val="28"/>
              </w:rPr>
            </w:pPr>
          </w:p>
        </w:tc>
        <w:tc>
          <w:tcPr>
            <w:tcW w:w="2428" w:type="dxa"/>
            <w:gridSpan w:val="2"/>
            <w:vAlign w:val="center"/>
          </w:tcPr>
          <w:p w:rsidR="002B7CC6" w:rsidRDefault="002B7CC6" w:rsidP="004660D3">
            <w:pPr>
              <w:jc w:val="center"/>
              <w:rPr>
                <w:rFonts w:ascii="宋体"/>
                <w:sz w:val="28"/>
                <w:szCs w:val="28"/>
              </w:rPr>
            </w:pPr>
            <w:r>
              <w:rPr>
                <w:rFonts w:ascii="宋体" w:hAnsi="宋体" w:cs="宋体" w:hint="eastAsia"/>
                <w:sz w:val="28"/>
                <w:szCs w:val="28"/>
              </w:rPr>
              <w:t>邮政编码</w:t>
            </w:r>
          </w:p>
        </w:tc>
        <w:tc>
          <w:tcPr>
            <w:tcW w:w="2727" w:type="dxa"/>
            <w:vAlign w:val="center"/>
          </w:tcPr>
          <w:p w:rsidR="002B7CC6" w:rsidRDefault="002B7CC6" w:rsidP="004660D3">
            <w:pPr>
              <w:jc w:val="center"/>
              <w:rPr>
                <w:rFonts w:ascii="宋体"/>
                <w:sz w:val="28"/>
                <w:szCs w:val="28"/>
              </w:rPr>
            </w:pPr>
          </w:p>
        </w:tc>
      </w:tr>
      <w:tr w:rsidR="002B7CC6" w:rsidTr="004660D3">
        <w:trPr>
          <w:trHeight w:val="837"/>
        </w:trPr>
        <w:tc>
          <w:tcPr>
            <w:tcW w:w="2427" w:type="dxa"/>
            <w:vAlign w:val="center"/>
          </w:tcPr>
          <w:p w:rsidR="002B7CC6" w:rsidRDefault="002B7CC6" w:rsidP="004660D3">
            <w:pPr>
              <w:jc w:val="center"/>
              <w:rPr>
                <w:rFonts w:ascii="宋体"/>
                <w:sz w:val="28"/>
                <w:szCs w:val="28"/>
              </w:rPr>
            </w:pPr>
            <w:r>
              <w:rPr>
                <w:rFonts w:hint="eastAsia"/>
                <w:sz w:val="28"/>
                <w:szCs w:val="28"/>
              </w:rPr>
              <w:t>投标人签字</w:t>
            </w:r>
          </w:p>
        </w:tc>
        <w:tc>
          <w:tcPr>
            <w:tcW w:w="2426" w:type="dxa"/>
            <w:vAlign w:val="center"/>
          </w:tcPr>
          <w:p w:rsidR="002B7CC6" w:rsidRDefault="002B7CC6" w:rsidP="004660D3">
            <w:pPr>
              <w:jc w:val="center"/>
              <w:rPr>
                <w:rFonts w:ascii="宋体"/>
                <w:sz w:val="28"/>
                <w:szCs w:val="28"/>
              </w:rPr>
            </w:pPr>
          </w:p>
        </w:tc>
        <w:tc>
          <w:tcPr>
            <w:tcW w:w="2415" w:type="dxa"/>
            <w:vAlign w:val="center"/>
          </w:tcPr>
          <w:p w:rsidR="002B7CC6" w:rsidRDefault="002B7CC6" w:rsidP="004660D3">
            <w:pPr>
              <w:jc w:val="center"/>
              <w:rPr>
                <w:rFonts w:ascii="宋体" w:hint="eastAsia"/>
                <w:sz w:val="28"/>
                <w:szCs w:val="28"/>
              </w:rPr>
            </w:pPr>
            <w:r>
              <w:rPr>
                <w:rFonts w:ascii="宋体" w:hint="eastAsia"/>
                <w:sz w:val="28"/>
                <w:szCs w:val="28"/>
              </w:rPr>
              <w:t>报名日期</w:t>
            </w:r>
          </w:p>
        </w:tc>
        <w:tc>
          <w:tcPr>
            <w:tcW w:w="2740" w:type="dxa"/>
            <w:gridSpan w:val="2"/>
            <w:vAlign w:val="center"/>
          </w:tcPr>
          <w:p w:rsidR="002B7CC6" w:rsidRDefault="002B7CC6" w:rsidP="004660D3">
            <w:pPr>
              <w:jc w:val="center"/>
              <w:rPr>
                <w:rFonts w:ascii="宋体"/>
                <w:sz w:val="28"/>
                <w:szCs w:val="28"/>
              </w:rPr>
            </w:pPr>
          </w:p>
        </w:tc>
      </w:tr>
      <w:tr w:rsidR="002B7CC6" w:rsidTr="004660D3">
        <w:trPr>
          <w:trHeight w:val="1322"/>
        </w:trPr>
        <w:tc>
          <w:tcPr>
            <w:tcW w:w="2427" w:type="dxa"/>
            <w:vAlign w:val="center"/>
          </w:tcPr>
          <w:p w:rsidR="002B7CC6" w:rsidRDefault="002B7CC6" w:rsidP="004660D3">
            <w:pPr>
              <w:tabs>
                <w:tab w:val="center" w:pos="4153"/>
                <w:tab w:val="right" w:pos="8306"/>
              </w:tabs>
              <w:snapToGrid w:val="0"/>
              <w:jc w:val="center"/>
              <w:rPr>
                <w:rFonts w:ascii="宋体" w:hint="eastAsia"/>
                <w:sz w:val="28"/>
                <w:szCs w:val="28"/>
              </w:rPr>
            </w:pPr>
            <w:r>
              <w:rPr>
                <w:rFonts w:ascii="宋体" w:hint="eastAsia"/>
                <w:sz w:val="28"/>
                <w:szCs w:val="28"/>
              </w:rPr>
              <w:t>备注</w:t>
            </w:r>
          </w:p>
        </w:tc>
        <w:tc>
          <w:tcPr>
            <w:tcW w:w="7581" w:type="dxa"/>
            <w:gridSpan w:val="4"/>
            <w:vAlign w:val="center"/>
          </w:tcPr>
          <w:p w:rsidR="002B7CC6" w:rsidRDefault="002B7CC6" w:rsidP="004660D3">
            <w:pPr>
              <w:tabs>
                <w:tab w:val="center" w:pos="4153"/>
                <w:tab w:val="right" w:pos="8306"/>
              </w:tabs>
              <w:snapToGrid w:val="0"/>
              <w:jc w:val="center"/>
              <w:rPr>
                <w:rFonts w:ascii="宋体"/>
                <w:sz w:val="28"/>
                <w:szCs w:val="28"/>
              </w:rPr>
            </w:pPr>
          </w:p>
        </w:tc>
      </w:tr>
    </w:tbl>
    <w:p w:rsidR="002B7CC6" w:rsidRDefault="002B7CC6" w:rsidP="002B7CC6">
      <w:pPr>
        <w:rPr>
          <w:rFonts w:hint="eastAsia"/>
          <w:bCs/>
          <w:sz w:val="24"/>
        </w:rPr>
      </w:pPr>
    </w:p>
    <w:p w:rsidR="002B7CC6" w:rsidRPr="00AE1DA7" w:rsidRDefault="002B7CC6">
      <w:pPr>
        <w:widowControl/>
        <w:spacing w:after="225" w:line="360" w:lineRule="atLeast"/>
        <w:ind w:firstLine="480"/>
        <w:jc w:val="left"/>
        <w:rPr>
          <w:rFonts w:asciiTheme="minorEastAsia" w:hAnsiTheme="minorEastAsia" w:cs="宋体"/>
          <w:color w:val="555555"/>
          <w:kern w:val="0"/>
          <w:sz w:val="24"/>
          <w:szCs w:val="24"/>
        </w:rPr>
      </w:pPr>
    </w:p>
    <w:sectPr w:rsidR="002B7CC6" w:rsidRPr="00AE1D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01"/>
    <w:rsid w:val="000563B3"/>
    <w:rsid w:val="00084C8D"/>
    <w:rsid w:val="000C2C82"/>
    <w:rsid w:val="000F26BF"/>
    <w:rsid w:val="000F37AE"/>
    <w:rsid w:val="00125145"/>
    <w:rsid w:val="001568EE"/>
    <w:rsid w:val="00180C5F"/>
    <w:rsid w:val="001817A5"/>
    <w:rsid w:val="001F2011"/>
    <w:rsid w:val="00234F79"/>
    <w:rsid w:val="00282EB3"/>
    <w:rsid w:val="002B555C"/>
    <w:rsid w:val="002B7CC6"/>
    <w:rsid w:val="002C2CE8"/>
    <w:rsid w:val="003E339A"/>
    <w:rsid w:val="00414857"/>
    <w:rsid w:val="00422EF1"/>
    <w:rsid w:val="00487644"/>
    <w:rsid w:val="004A0C38"/>
    <w:rsid w:val="004A5568"/>
    <w:rsid w:val="00524CE4"/>
    <w:rsid w:val="00526BE6"/>
    <w:rsid w:val="005B599F"/>
    <w:rsid w:val="00611C1C"/>
    <w:rsid w:val="006D068B"/>
    <w:rsid w:val="008A6EF5"/>
    <w:rsid w:val="00975A88"/>
    <w:rsid w:val="009F4E4B"/>
    <w:rsid w:val="00AB5011"/>
    <w:rsid w:val="00AE1DA7"/>
    <w:rsid w:val="00C71CC2"/>
    <w:rsid w:val="00CE3101"/>
    <w:rsid w:val="00D76A12"/>
    <w:rsid w:val="00DB5A27"/>
    <w:rsid w:val="00DF351F"/>
    <w:rsid w:val="00E1241E"/>
    <w:rsid w:val="00E37396"/>
    <w:rsid w:val="00ED40F8"/>
    <w:rsid w:val="00EE29ED"/>
    <w:rsid w:val="00FF4D5D"/>
    <w:rsid w:val="0BE67268"/>
    <w:rsid w:val="48281003"/>
    <w:rsid w:val="7C263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7F998-FAE4-4DDF-AA9C-4D410BD4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character" w:customStyle="1" w:styleId="apple-converted-space">
    <w:name w:val="apple-converted-space"/>
    <w:basedOn w:val="a0"/>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518</Words>
  <Characters>2956</Characters>
  <Application>Microsoft Office Word</Application>
  <DocSecurity>0</DocSecurity>
  <Lines>24</Lines>
  <Paragraphs>6</Paragraphs>
  <ScaleCrop>false</ScaleCrop>
  <Company>微软中国</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ZHOUYUE</dc:creator>
  <cp:lastModifiedBy>微软用户</cp:lastModifiedBy>
  <cp:revision>28</cp:revision>
  <dcterms:created xsi:type="dcterms:W3CDTF">2018-04-24T07:19:00Z</dcterms:created>
  <dcterms:modified xsi:type="dcterms:W3CDTF">2018-04-26T08:57:00Z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