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/>
          <w:b/>
          <w:bCs/>
          <w:kern w:val="2"/>
          <w:sz w:val="36"/>
          <w:szCs w:val="36"/>
        </w:rPr>
        <w:t xml:space="preserve">内蒙古蒙草生态环境（集团）股份有限公司 </w:t>
      </w:r>
    </w:p>
    <w:p>
      <w:pPr>
        <w:pStyle w:val="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/>
          <w:b/>
          <w:bCs/>
          <w:kern w:val="2"/>
          <w:sz w:val="36"/>
          <w:szCs w:val="36"/>
          <w:u w:val="single"/>
        </w:rPr>
        <w:t>种子采购</w:t>
      </w:r>
      <w:r>
        <w:rPr>
          <w:rFonts w:hint="eastAsia" w:ascii="Times New Roman" w:hAnsi="Times New Roman"/>
          <w:b/>
          <w:bCs/>
          <w:kern w:val="2"/>
          <w:sz w:val="36"/>
          <w:szCs w:val="36"/>
        </w:rPr>
        <w:t>项目</w:t>
      </w:r>
      <w:r>
        <w:rPr>
          <w:rFonts w:hint="eastAsia" w:ascii="Times New Roman" w:hAnsi="Times New Roman"/>
          <w:b/>
          <w:bCs/>
          <w:kern w:val="2"/>
          <w:sz w:val="36"/>
          <w:szCs w:val="36"/>
          <w:lang w:eastAsia="zh-CN"/>
        </w:rPr>
        <w:t>竞争性</w:t>
      </w:r>
      <w:r>
        <w:rPr>
          <w:rFonts w:hint="eastAsia" w:ascii="Times New Roman" w:hAnsi="Times New Roman"/>
          <w:b/>
          <w:bCs/>
          <w:kern w:val="2"/>
          <w:sz w:val="36"/>
          <w:szCs w:val="36"/>
        </w:rPr>
        <w:t>谈</w:t>
      </w:r>
      <w:r>
        <w:rPr>
          <w:rFonts w:hint="eastAsia" w:ascii="Times New Roman" w:hAnsi="Times New Roman"/>
          <w:b/>
          <w:bCs/>
          <w:kern w:val="2"/>
          <w:sz w:val="36"/>
          <w:szCs w:val="36"/>
          <w:lang w:eastAsia="zh-CN"/>
        </w:rPr>
        <w:t>判</w:t>
      </w:r>
      <w:r>
        <w:rPr>
          <w:rFonts w:hint="eastAsia" w:ascii="Times New Roman" w:hAnsi="Times New Roman"/>
          <w:b/>
          <w:bCs/>
          <w:kern w:val="2"/>
          <w:sz w:val="36"/>
          <w:szCs w:val="36"/>
        </w:rPr>
        <w:t>公告</w:t>
      </w:r>
    </w:p>
    <w:p>
      <w:pPr>
        <w:pStyle w:val="3"/>
        <w:outlineLvl w:val="0"/>
        <w:rPr>
          <w:rFonts w:hAnsi="宋体"/>
          <w:sz w:val="28"/>
          <w:szCs w:val="28"/>
        </w:rPr>
      </w:pPr>
    </w:p>
    <w:p>
      <w:pPr>
        <w:pStyle w:val="3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一、采购条件</w:t>
      </w: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由内蒙古蒙草生态环境（集团）股份有限公司组织实施，现对</w:t>
      </w:r>
      <w:r>
        <w:rPr>
          <w:rFonts w:hint="eastAsia" w:hAnsi="宋体"/>
          <w:sz w:val="28"/>
          <w:szCs w:val="28"/>
          <w:u w:val="single"/>
        </w:rPr>
        <w:t>种子采购</w:t>
      </w:r>
      <w:r>
        <w:rPr>
          <w:rFonts w:hint="eastAsia" w:hAnsi="宋体"/>
          <w:sz w:val="28"/>
          <w:szCs w:val="28"/>
        </w:rPr>
        <w:t>项目进行公开竞争性谈判采购。</w:t>
      </w:r>
    </w:p>
    <w:p>
      <w:pPr>
        <w:pStyle w:val="3"/>
        <w:outlineLvl w:val="0"/>
        <w:rPr>
          <w:rFonts w:hAnsi="宋体" w:cs="Times New Roman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二、项目概况</w:t>
      </w:r>
    </w:p>
    <w:p>
      <w:pPr>
        <w:pStyle w:val="3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（一）项目名称：种子采购项目</w:t>
      </w:r>
    </w:p>
    <w:p>
      <w:pPr>
        <w:pStyle w:val="3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（二）项目编号：</w:t>
      </w:r>
      <w:r>
        <w:rPr>
          <w:rFonts w:hint="eastAsia" w:ascii="仿宋" w:hAnsi="仿宋" w:eastAsia="仿宋"/>
          <w:sz w:val="28"/>
          <w:szCs w:val="28"/>
        </w:rPr>
        <w:t>MCSTHJ-2017-CG013</w:t>
      </w:r>
    </w:p>
    <w:p>
      <w:pPr>
        <w:pStyle w:val="3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（三）采购方式：竞争性谈判</w:t>
      </w:r>
    </w:p>
    <w:p>
      <w:pPr>
        <w:pStyle w:val="3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（四）投标保证金：20000.00元（贰万元整）</w:t>
      </w:r>
    </w:p>
    <w:p>
      <w:pPr>
        <w:ind w:firstLine="140" w:firstLineChars="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（五）资金来源：自有资金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（六）资金落实情况：已落实</w:t>
      </w:r>
    </w:p>
    <w:p>
      <w:pPr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三、采购内容</w:t>
      </w:r>
    </w:p>
    <w:p>
      <w:pPr>
        <w:ind w:firstLine="280" w:firstLineChars="100"/>
        <w:rPr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 xml:space="preserve">  详见附件二《种子采购项目采购需求》，非全品类报价。</w:t>
      </w:r>
    </w:p>
    <w:p>
      <w:pPr>
        <w:outlineLvl w:val="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四</w:t>
      </w:r>
      <w:r>
        <w:rPr>
          <w:rFonts w:hint="eastAsia" w:ascii="宋体" w:hAnsi="宋体" w:cs="宋体"/>
          <w:b/>
          <w:color w:val="000000"/>
          <w:sz w:val="28"/>
          <w:szCs w:val="28"/>
        </w:rPr>
        <w:t>、投标人资格要求</w:t>
      </w:r>
    </w:p>
    <w:p>
      <w:pPr>
        <w:pStyle w:val="3"/>
        <w:rPr>
          <w:rFonts w:hAnsi="宋体"/>
          <w:sz w:val="28"/>
          <w:szCs w:val="28"/>
          <w:highlight w:val="yellow"/>
        </w:rPr>
      </w:pPr>
      <w:r>
        <w:rPr>
          <w:rFonts w:hint="eastAsia" w:hAnsi="宋体"/>
          <w:sz w:val="28"/>
          <w:szCs w:val="28"/>
        </w:rPr>
        <w:t>（一）具有独立法人资格，近三年无违法违规行为，没有处于被责令停业或破产状态，且资产未被重组、接管和冻结的企事业法人单位或其他组织的供应商；</w:t>
      </w:r>
    </w:p>
    <w:p>
      <w:pPr>
        <w:pStyle w:val="3"/>
        <w:rPr>
          <w:rFonts w:hAnsi="宋体"/>
          <w:sz w:val="28"/>
          <w:szCs w:val="28"/>
          <w:highlight w:val="yellow"/>
        </w:rPr>
      </w:pPr>
      <w:r>
        <w:rPr>
          <w:rFonts w:hint="eastAsia" w:hAnsi="宋体"/>
          <w:color w:val="000000" w:themeColor="text1"/>
          <w:sz w:val="28"/>
          <w:szCs w:val="28"/>
        </w:rPr>
        <w:t>（二）具备林木种子生产许可证、林木种子经营许可证；草种生产许可证、草种经营许可证（有上述其一亦可），可提供检验合格证及种子检疫证；</w:t>
      </w:r>
    </w:p>
    <w:p>
      <w:pPr>
        <w:autoSpaceDE w:val="0"/>
        <w:autoSpaceDN w:val="0"/>
        <w:adjustRightInd w:val="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（三）具备履行合同所需的财力、技术和储备能力；</w:t>
      </w:r>
    </w:p>
    <w:p>
      <w:pPr>
        <w:autoSpaceDE w:val="0"/>
        <w:autoSpaceDN w:val="0"/>
        <w:adjustRightInd w:val="0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（四）在以往合同执行过程中，没有因质量问题而造成批量退货或影响工期的事项；</w:t>
      </w:r>
    </w:p>
    <w:p>
      <w:pPr>
        <w:autoSpaceDE w:val="0"/>
        <w:autoSpaceDN w:val="0"/>
        <w:adjustRightInd w:val="0"/>
        <w:jc w:val="left"/>
        <w:rPr>
          <w:rFonts w:hAnsi="宋体"/>
          <w:sz w:val="28"/>
          <w:szCs w:val="28"/>
          <w:highlight w:val="yellow"/>
          <w:lang w:val="zh-CN"/>
        </w:rPr>
      </w:pPr>
      <w:r>
        <w:rPr>
          <w:rFonts w:hint="eastAsia" w:hAnsi="宋体"/>
          <w:sz w:val="28"/>
          <w:szCs w:val="28"/>
          <w:lang w:val="zh-CN"/>
        </w:rPr>
        <w:t>（五）符合</w:t>
      </w:r>
      <w:bookmarkStart w:id="0" w:name="_GoBack"/>
      <w:bookmarkEnd w:id="0"/>
      <w:r>
        <w:rPr>
          <w:rFonts w:hint="eastAsia" w:hAnsi="宋体"/>
          <w:sz w:val="28"/>
          <w:szCs w:val="28"/>
          <w:lang w:val="zh-CN"/>
        </w:rPr>
        <w:t>相关法律、法规强制性条件。</w:t>
      </w:r>
    </w:p>
    <w:p>
      <w:pPr>
        <w:pStyle w:val="3"/>
        <w:outlineLvl w:val="0"/>
        <w:rPr>
          <w:rFonts w:hAnsi="宋体" w:cs="Times New Roman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五、公告发布媒介</w:t>
      </w:r>
    </w:p>
    <w:p>
      <w:pPr>
        <w:pStyle w:val="3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（一）中国采购与招标网         网址：www.chinabidding.com.cn</w:t>
      </w:r>
    </w:p>
    <w:p>
      <w:pPr>
        <w:pStyle w:val="3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（二）内蒙古蒙草公司外网       网址：www.mengcao.com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</w:t>
      </w:r>
      <w:r>
        <w:rPr>
          <w:rFonts w:hint="eastAsia" w:ascii="宋体" w:hAnsi="宋体" w:cs="宋体"/>
          <w:b/>
          <w:kern w:val="0"/>
          <w:sz w:val="28"/>
          <w:szCs w:val="28"/>
        </w:rPr>
        <w:t>、报名须知及资格审查</w:t>
      </w:r>
    </w:p>
    <w:p>
      <w:pPr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年12月11日至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年12月18日，</w:t>
      </w:r>
      <w:r>
        <w:rPr>
          <w:rFonts w:ascii="宋体" w:hAnsi="宋体" w:cs="宋体"/>
          <w:color w:val="000000" w:themeColor="text1"/>
          <w:sz w:val="28"/>
          <w:szCs w:val="28"/>
        </w:rPr>
        <w:t>8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-18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2017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年12月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8日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2：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，逾期不再受理。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ab/>
      </w:r>
    </w:p>
    <w:p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报名方式：投标人填写《投标报名表》，签字确认并于报名截止时间前发回到报名邮箱mengcaocaigou@126.com。（注：报名表需word版+扫描盖章版，采购人在指定日期回复竞谈文件至对应报名邮箱，不需要现场领取)。</w:t>
      </w:r>
    </w:p>
    <w:p>
      <w:pPr>
        <w:pStyle w:val="3"/>
        <w:shd w:val="clear" w:color="auto" w:fill="FFFFFF" w:themeFill="background1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（三）报名资料包括：</w:t>
      </w:r>
    </w:p>
    <w:p>
      <w:pPr>
        <w:pStyle w:val="3"/>
        <w:rPr>
          <w:rFonts w:hAnsi="宋体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（1）经年检的营业执照、组织机构代码证、税务登记证（三证合一的可直接提供营业执照）、基本账户开户许可证；</w:t>
      </w:r>
      <w:r>
        <w:rPr>
          <w:rFonts w:hint="eastAsia" w:hAnsi="宋体"/>
          <w:color w:val="000000" w:themeColor="text1"/>
          <w:sz w:val="28"/>
          <w:szCs w:val="28"/>
        </w:rPr>
        <w:br w:type="textWrapping"/>
      </w:r>
      <w:r>
        <w:rPr>
          <w:rFonts w:hint="eastAsia" w:hAnsi="宋体"/>
          <w:color w:val="000000" w:themeColor="text1"/>
          <w:sz w:val="28"/>
          <w:szCs w:val="28"/>
        </w:rPr>
        <w:t>（2）林木种子生产许可证、林木种子经营许可证或草种生产许可证、草种经营许可证</w:t>
      </w:r>
      <w:r>
        <w:rPr>
          <w:rFonts w:hint="eastAsia" w:hAnsi="宋体"/>
          <w:color w:val="000000" w:themeColor="text1"/>
          <w:sz w:val="28"/>
          <w:szCs w:val="28"/>
        </w:rPr>
        <w:br w:type="textWrapping"/>
      </w:r>
      <w:r>
        <w:rPr>
          <w:rFonts w:hint="eastAsia" w:hAnsi="宋体"/>
          <w:color w:val="000000" w:themeColor="text1"/>
          <w:sz w:val="28"/>
          <w:szCs w:val="28"/>
        </w:rPr>
        <w:t>（3）法定代表人参与投标时需提供身份证复印件；授权代表参与投标时需提供法定代表人授权委托书原件、授权代表身份证和法定代表人身份证复印件；（投标现场出示身份证原件）。</w:t>
      </w:r>
      <w:r>
        <w:rPr>
          <w:rFonts w:hint="eastAsia" w:hAnsi="宋体"/>
          <w:color w:val="000000" w:themeColor="text1"/>
          <w:sz w:val="28"/>
          <w:szCs w:val="28"/>
        </w:rPr>
        <w:br w:type="textWrapping"/>
      </w:r>
      <w:r>
        <w:rPr>
          <w:rFonts w:hint="eastAsia" w:hAnsi="宋体"/>
          <w:color w:val="000000" w:themeColor="text1"/>
          <w:sz w:val="28"/>
          <w:szCs w:val="28"/>
        </w:rPr>
        <w:t>（4）投标报名表（见附件）。</w:t>
      </w:r>
    </w:p>
    <w:p>
      <w:pPr>
        <w:pStyle w:val="3"/>
        <w:ind w:firstLine="140" w:firstLineChars="50"/>
        <w:rPr>
          <w:rFonts w:hAnsi="宋体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注：以上资料需加盖公章</w:t>
      </w:r>
    </w:p>
    <w:p>
      <w:pPr>
        <w:pStyle w:val="3"/>
        <w:outlineLvl w:val="0"/>
        <w:rPr>
          <w:rFonts w:hAnsi="宋体" w:cs="Times New Roman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七、竞谈文件的获取</w:t>
      </w:r>
    </w:p>
    <w:p>
      <w:pPr>
        <w:pStyle w:val="3"/>
        <w:rPr>
          <w:rFonts w:hAnsi="宋体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（一）获取时间：2017年12月11日至2017年12月18日，上午8：30-12:00，下午14：00-18：00,逾期不再受理。</w:t>
      </w:r>
    </w:p>
    <w:p>
      <w:pPr>
        <w:pStyle w:val="3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（二）获取方式：报名企业资质合格后采购人以邮件形式发送《竞争性谈判文件》。</w:t>
      </w:r>
    </w:p>
    <w:p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八、其他事项</w:t>
      </w:r>
    </w:p>
    <w:p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hAnsi="宋体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</w:rPr>
        <w:t xml:space="preserve">一）具体开标时间、项目需求将在《竞争性谈判文件》中明确。      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</w:t>
      </w:r>
      <w:r>
        <w:rPr>
          <w:rFonts w:hint="eastAsia" w:ascii="宋体" w:hAnsi="宋体" w:cs="宋体"/>
          <w:kern w:val="0"/>
          <w:sz w:val="28"/>
          <w:szCs w:val="28"/>
        </w:rPr>
        <w:t>本次竞谈不接受联合体投标，不接受邮寄投标。</w:t>
      </w:r>
    </w:p>
    <w:p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</w:t>
      </w:r>
      <w:r>
        <w:rPr>
          <w:rFonts w:hint="eastAsia" w:ascii="宋体" w:hAnsi="宋体" w:cs="宋体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九、联系方式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采购人：内蒙古蒙草生态环境（集团）股份有限公司</w:t>
      </w:r>
    </w:p>
    <w:p>
      <w:pPr>
        <w:ind w:firstLine="1260" w:firstLineChars="4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投标报名联系人及电话：  银洁  18247105442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竞谈文件答疑联系人及电话： 张慧娟  15248193040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电  话：0471-6695191-810   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传  真：0471-6695192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邮  箱：</w:t>
      </w:r>
      <w:r>
        <w:fldChar w:fldCharType="begin"/>
      </w:r>
      <w:r>
        <w:instrText xml:space="preserve"> HYPERLINK "mailto:mengcaocaigou@126.com" </w:instrText>
      </w:r>
      <w:r>
        <w:fldChar w:fldCharType="separate"/>
      </w:r>
      <w:r>
        <w:rPr>
          <w:rStyle w:val="13"/>
          <w:rFonts w:hint="eastAsia" w:ascii="宋体" w:hAnsi="宋体"/>
          <w:sz w:val="28"/>
          <w:szCs w:val="28"/>
        </w:rPr>
        <w:t>mengcaocaigou@126.com</w:t>
      </w:r>
      <w:r>
        <w:rPr>
          <w:rStyle w:val="13"/>
          <w:rFonts w:hint="eastAsia" w:ascii="宋体" w:hAnsi="宋体"/>
          <w:sz w:val="28"/>
          <w:szCs w:val="28"/>
        </w:rPr>
        <w:fldChar w:fldCharType="end"/>
      </w: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附件一：投标报名表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附件二：种子采购项目采购需求</w:t>
      </w: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采购人：内蒙古蒙草生态环境（集团）股份有限公司                                                 日期：2017年12月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附件一：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投标报名表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tbl>
      <w:tblPr>
        <w:tblStyle w:val="17"/>
        <w:tblW w:w="9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种子采购项目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pStyle w:val="2"/>
        <w:jc w:val="left"/>
        <w:rPr>
          <w:rFonts w:cs="宋体" w:asciiTheme="minorEastAsia" w:hAnsiTheme="minorEastAsia" w:eastAsiaTheme="minorEastAsia"/>
          <w:bCs w:val="0"/>
          <w:kern w:val="0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宋体" w:hAnsi="宋体" w:cs="宋体"/>
          <w:sz w:val="28"/>
          <w:szCs w:val="28"/>
        </w:rPr>
      </w:pP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附件二：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sz w:val="32"/>
          <w:szCs w:val="32"/>
        </w:rPr>
        <w:t>种子采购项目采购需求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草坪草种子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类</w:t>
      </w:r>
    </w:p>
    <w:tbl>
      <w:tblPr>
        <w:tblStyle w:val="17"/>
        <w:tblW w:w="9355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410"/>
        <w:gridCol w:w="2835"/>
        <w:gridCol w:w="29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扁穗冰草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纳苏或同类品系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优异或同类品系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早熟禾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优美或同类品系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紫羊茅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梦神或同类品系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高羊茅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爱瑞3号或同类品系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高羊茅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护坡卫士或同类品系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白三叶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红三叶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多年生黑麦草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偃麦草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无芒雀麦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燕麦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一年生黑麦草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国产牧草种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子类</w:t>
      </w:r>
    </w:p>
    <w:tbl>
      <w:tblPr>
        <w:tblStyle w:val="17"/>
        <w:tblW w:w="9072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3969"/>
        <w:gridCol w:w="34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沙生冰草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披碱草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老芒麦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羊草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碱茅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芨芨草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中华羊茅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冷地早熟禾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紫花苜蓿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紫花苜蓿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杂花苜蓿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草木犀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草木犀状黄芪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红豆草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小叶锦鸡儿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柠条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二色胡枝子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截叶胡枝子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沙打旺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榆钱儿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沙冬青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苦豆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紫穗槐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扬柴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花棒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沙棘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黄刺玫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小冠花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箭舌豌豆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花卉种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子类</w:t>
      </w:r>
    </w:p>
    <w:tbl>
      <w:tblPr>
        <w:tblStyle w:val="17"/>
        <w:tblW w:w="9072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3969"/>
        <w:gridCol w:w="34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蓍草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耧斗菜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天人菊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黑心菊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金鸡菊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委陵菜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蓝亚麻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大籽鼠尾草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小籽鼠尾草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紫松果菊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冰岛虞美人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地榆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蓝刺头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常夏石竹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罗布麻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多年生矢车菊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假龙头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0.2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狼尾草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千日红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柳叶马鞭草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飞燕草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翠菊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矢车菊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婆婆纳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千屈菜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沙葱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蛇鞭菊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半枝莲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0.1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蛇目菊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药材种子类</w:t>
      </w:r>
    </w:p>
    <w:tbl>
      <w:tblPr>
        <w:tblStyle w:val="17"/>
        <w:tblW w:w="8931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3969"/>
        <w:gridCol w:w="32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szCs w:val="22"/>
              </w:rPr>
              <w:t>计划采购量（吨）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五彩石竹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蒲公英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紫花地丁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桔梗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黄芩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黄芪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菘蓝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益母草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罗布麻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瞿麦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射干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0A33"/>
    <w:rsid w:val="00056065"/>
    <w:rsid w:val="00061F33"/>
    <w:rsid w:val="00085F46"/>
    <w:rsid w:val="000A5C9E"/>
    <w:rsid w:val="000A63F6"/>
    <w:rsid w:val="00143206"/>
    <w:rsid w:val="002A4204"/>
    <w:rsid w:val="002E18E9"/>
    <w:rsid w:val="002F3DB6"/>
    <w:rsid w:val="0031596B"/>
    <w:rsid w:val="0032091B"/>
    <w:rsid w:val="00352DD5"/>
    <w:rsid w:val="0037029C"/>
    <w:rsid w:val="0037522E"/>
    <w:rsid w:val="003C57DF"/>
    <w:rsid w:val="003E2592"/>
    <w:rsid w:val="00405F8C"/>
    <w:rsid w:val="00413280"/>
    <w:rsid w:val="004C03E2"/>
    <w:rsid w:val="004F0601"/>
    <w:rsid w:val="004F514E"/>
    <w:rsid w:val="00545359"/>
    <w:rsid w:val="00546762"/>
    <w:rsid w:val="005500E5"/>
    <w:rsid w:val="005A6785"/>
    <w:rsid w:val="005E1842"/>
    <w:rsid w:val="005F03B0"/>
    <w:rsid w:val="00600857"/>
    <w:rsid w:val="00612568"/>
    <w:rsid w:val="006213B3"/>
    <w:rsid w:val="006367C1"/>
    <w:rsid w:val="00637D9D"/>
    <w:rsid w:val="00661F12"/>
    <w:rsid w:val="00690C13"/>
    <w:rsid w:val="006B4853"/>
    <w:rsid w:val="006B77B6"/>
    <w:rsid w:val="006D2A1A"/>
    <w:rsid w:val="006E26D8"/>
    <w:rsid w:val="00747F8D"/>
    <w:rsid w:val="00752173"/>
    <w:rsid w:val="00756FD3"/>
    <w:rsid w:val="00766CE9"/>
    <w:rsid w:val="00787BB1"/>
    <w:rsid w:val="007C3DF3"/>
    <w:rsid w:val="0081655A"/>
    <w:rsid w:val="008A4512"/>
    <w:rsid w:val="008B5FCA"/>
    <w:rsid w:val="008C02FF"/>
    <w:rsid w:val="008C386D"/>
    <w:rsid w:val="008F5A35"/>
    <w:rsid w:val="00900EC6"/>
    <w:rsid w:val="009479FA"/>
    <w:rsid w:val="00980CF2"/>
    <w:rsid w:val="00987CA7"/>
    <w:rsid w:val="0099680F"/>
    <w:rsid w:val="00997A96"/>
    <w:rsid w:val="009A7A66"/>
    <w:rsid w:val="00A1494D"/>
    <w:rsid w:val="00A276E8"/>
    <w:rsid w:val="00A475DF"/>
    <w:rsid w:val="00A9170E"/>
    <w:rsid w:val="00AA0AC3"/>
    <w:rsid w:val="00AB08BA"/>
    <w:rsid w:val="00AB0DAF"/>
    <w:rsid w:val="00AD4CB1"/>
    <w:rsid w:val="00AD7CBB"/>
    <w:rsid w:val="00AE398A"/>
    <w:rsid w:val="00B638EE"/>
    <w:rsid w:val="00B649B6"/>
    <w:rsid w:val="00C052DF"/>
    <w:rsid w:val="00C0723E"/>
    <w:rsid w:val="00C100BB"/>
    <w:rsid w:val="00C6313F"/>
    <w:rsid w:val="00C847CF"/>
    <w:rsid w:val="00C90A33"/>
    <w:rsid w:val="00C96156"/>
    <w:rsid w:val="00CC533F"/>
    <w:rsid w:val="00D2584E"/>
    <w:rsid w:val="00D731F9"/>
    <w:rsid w:val="00D736E4"/>
    <w:rsid w:val="00D8213F"/>
    <w:rsid w:val="00E11666"/>
    <w:rsid w:val="00E3122A"/>
    <w:rsid w:val="00EA35F0"/>
    <w:rsid w:val="00EA3F1C"/>
    <w:rsid w:val="00EB5E14"/>
    <w:rsid w:val="00EE0E49"/>
    <w:rsid w:val="00F24951"/>
    <w:rsid w:val="00F2789E"/>
    <w:rsid w:val="00F359E3"/>
    <w:rsid w:val="00F55667"/>
    <w:rsid w:val="00F64212"/>
    <w:rsid w:val="00F77224"/>
    <w:rsid w:val="00FA645D"/>
    <w:rsid w:val="00FB7C55"/>
    <w:rsid w:val="04A93D23"/>
    <w:rsid w:val="06533803"/>
    <w:rsid w:val="09690512"/>
    <w:rsid w:val="17257872"/>
    <w:rsid w:val="174B25AF"/>
    <w:rsid w:val="1FCD2951"/>
    <w:rsid w:val="21894C26"/>
    <w:rsid w:val="2C2C71B9"/>
    <w:rsid w:val="2C595275"/>
    <w:rsid w:val="32D57CFA"/>
    <w:rsid w:val="3709376E"/>
    <w:rsid w:val="5AFE2B02"/>
    <w:rsid w:val="5B316A24"/>
    <w:rsid w:val="748567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semiHidden="0" w:name="HTML Definition"/>
    <w:lsdException w:qFormat="1" w:uiPriority="99" w:semiHidden="0" w:name="HTML Keyboard"/>
    <w:lsdException w:qFormat="1" w:uiPriority="0" w:semiHidden="0" w:name="HTML Preformatted"/>
    <w:lsdException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rPr>
      <w:rFonts w:ascii="宋体" w:hAnsi="Courier New" w:cs="宋体"/>
      <w:kern w:val="0"/>
      <w:sz w:val="20"/>
      <w:szCs w:val="20"/>
    </w:rPr>
  </w:style>
  <w:style w:type="paragraph" w:styleId="4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9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0C6C00"/>
      <w:u w:val="none"/>
    </w:rPr>
  </w:style>
  <w:style w:type="character" w:styleId="12">
    <w:name w:val="HTML Definition"/>
    <w:basedOn w:val="9"/>
    <w:unhideWhenUsed/>
    <w:uiPriority w:val="99"/>
    <w:rPr>
      <w:i/>
    </w:rPr>
  </w:style>
  <w:style w:type="character" w:styleId="13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4">
    <w:name w:val="HTML Code"/>
    <w:basedOn w:val="9"/>
    <w:unhideWhenUsed/>
    <w:uiPriority w:val="99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Keyboard"/>
    <w:basedOn w:val="9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9"/>
    <w:unhideWhenUsed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18">
    <w:name w:val="纯文本 Char"/>
    <w:basedOn w:val="9"/>
    <w:link w:val="3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19">
    <w:name w:val="HTML 预设格式 Char"/>
    <w:basedOn w:val="9"/>
    <w:link w:val="7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fontstyle01"/>
    <w:basedOn w:val="9"/>
    <w:qFormat/>
    <w:uiPriority w:val="0"/>
    <w:rPr>
      <w:rFonts w:hint="eastAsia" w:ascii="微软雅黑" w:hAnsi="微软雅黑" w:eastAsia="微软雅黑"/>
      <w:color w:val="00000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 w:val="28"/>
      <w:szCs w:val="20"/>
    </w:rPr>
  </w:style>
  <w:style w:type="character" w:customStyle="1" w:styleId="2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标题 5 Char"/>
    <w:basedOn w:val="9"/>
    <w:link w:val="2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7">
    <w:name w:val="纯文本 Char1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gpa"/>
    <w:basedOn w:val="9"/>
    <w:qFormat/>
    <w:uiPriority w:val="0"/>
    <w:rPr>
      <w:rFonts w:ascii="Arial" w:hAnsi="Arial" w:cs="Arial"/>
      <w:sz w:val="15"/>
      <w:szCs w:val="15"/>
    </w:rPr>
  </w:style>
  <w:style w:type="character" w:customStyle="1" w:styleId="29">
    <w:name w:val="selected"/>
    <w:basedOn w:val="9"/>
    <w:qFormat/>
    <w:uiPriority w:val="0"/>
    <w:rPr>
      <w:shd w:val="clear" w:color="auto" w:fill="B00006"/>
    </w:rPr>
  </w:style>
  <w:style w:type="character" w:customStyle="1" w:styleId="30">
    <w:name w:val="displayarti"/>
    <w:basedOn w:val="9"/>
    <w:qFormat/>
    <w:uiPriority w:val="0"/>
    <w:rPr>
      <w:color w:val="FFFFFF"/>
      <w:shd w:val="clear" w:color="auto" w:fill="A00000"/>
    </w:rPr>
  </w:style>
  <w:style w:type="character" w:customStyle="1" w:styleId="31">
    <w:name w:val="owl-numbers"/>
    <w:basedOn w:val="9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423</Words>
  <Characters>2414</Characters>
  <Lines>20</Lines>
  <Paragraphs>5</Paragraphs>
  <TotalTime>0</TotalTime>
  <ScaleCrop>false</ScaleCrop>
  <LinksUpToDate>false</LinksUpToDate>
  <CharactersWithSpaces>2832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2017-05-05T07:32:00Z</dcterms:created>
  <dc:creator>靳瑞强</dc:creator>
  <cp:lastModifiedBy>Administrator</cp:lastModifiedBy>
  <dcterms:modified xsi:type="dcterms:W3CDTF">2017-12-10T13:40:51Z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