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6B" w:rsidRDefault="00AA2E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包头区域土方工程、铺装工程、建筑工程</w:t>
      </w:r>
    </w:p>
    <w:p w:rsidR="0030666B" w:rsidRDefault="00AA2E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分包商竞争性谈判公告</w:t>
      </w:r>
    </w:p>
    <w:p w:rsidR="0030666B" w:rsidRDefault="006A7B64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发包</w:t>
      </w:r>
      <w:r w:rsidR="00AA2E9F">
        <w:rPr>
          <w:rFonts w:ascii="宋体" w:hAnsi="宋体" w:hint="eastAsia"/>
          <w:b/>
          <w:sz w:val="24"/>
        </w:rPr>
        <w:t>人：</w:t>
      </w:r>
      <w:r w:rsidR="00AA2E9F">
        <w:rPr>
          <w:rFonts w:ascii="宋体" w:hAnsi="宋体" w:cs="宋体" w:hint="eastAsia"/>
          <w:sz w:val="24"/>
        </w:rPr>
        <w:t>内蒙古蒙草生态环境（集团）股份有限公司</w:t>
      </w:r>
    </w:p>
    <w:p w:rsidR="0030666B" w:rsidRDefault="00AA2E9F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项目概况</w:t>
      </w:r>
    </w:p>
    <w:p w:rsidR="0030666B" w:rsidRDefault="00AA2E9F" w:rsidP="006A7B64">
      <w:pPr>
        <w:spacing w:line="360" w:lineRule="auto"/>
        <w:ind w:firstLineChars="49" w:firstLine="11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（一）工程名称</w:t>
      </w:r>
      <w:r>
        <w:rPr>
          <w:rFonts w:ascii="宋体" w:hAnsi="宋体" w:cs="宋体" w:hint="eastAsia"/>
          <w:sz w:val="24"/>
        </w:rPr>
        <w:t>：包头区域土方工程、铺装工程、建筑工程</w:t>
      </w:r>
    </w:p>
    <w:p w:rsidR="0030666B" w:rsidRDefault="00AA2E9F" w:rsidP="006A7B64">
      <w:pPr>
        <w:spacing w:line="360" w:lineRule="auto"/>
        <w:ind w:firstLineChars="49" w:firstLine="11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（二）项</w:t>
      </w:r>
      <w:r w:rsidRPr="00A809BE">
        <w:rPr>
          <w:rFonts w:ascii="宋体" w:hAnsi="宋体" w:cs="宋体" w:hint="eastAsia"/>
          <w:b/>
          <w:bCs/>
          <w:sz w:val="24"/>
        </w:rPr>
        <w:t>目编码</w:t>
      </w:r>
      <w:r w:rsidRPr="00522FEB">
        <w:rPr>
          <w:rFonts w:ascii="宋体" w:hAnsi="宋体" w:cs="宋体" w:hint="eastAsia"/>
          <w:sz w:val="24"/>
        </w:rPr>
        <w:t>：</w:t>
      </w:r>
      <w:r w:rsidR="00522FEB" w:rsidRPr="00522FEB">
        <w:rPr>
          <w:rFonts w:ascii="宋体" w:hAnsi="宋体" w:cs="宋体" w:hint="eastAsia"/>
          <w:sz w:val="24"/>
        </w:rPr>
        <w:t>MCSTHJ-2018-GCFB021</w:t>
      </w:r>
    </w:p>
    <w:p w:rsidR="0030666B" w:rsidRDefault="00AA2E9F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（三）工程地点</w:t>
      </w:r>
      <w:r>
        <w:rPr>
          <w:rFonts w:ascii="宋体" w:hAnsi="宋体" w:cs="宋体" w:hint="eastAsia"/>
          <w:sz w:val="24"/>
        </w:rPr>
        <w:t>：包头区域</w:t>
      </w:r>
    </w:p>
    <w:p w:rsidR="0030666B" w:rsidRDefault="00AA2E9F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（四）项目概况：</w:t>
      </w:r>
    </w:p>
    <w:p w:rsidR="0030666B" w:rsidRDefault="00AA2E9F" w:rsidP="00B053BA">
      <w:pPr>
        <w:spacing w:line="360" w:lineRule="auto"/>
        <w:ind w:firstLineChars="200" w:firstLine="48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项目地点位于包头区域，现对土方工程、铺装工程、建筑工程进行</w:t>
      </w:r>
      <w:r w:rsidR="00B053BA">
        <w:rPr>
          <w:rFonts w:ascii="宋体" w:hAnsi="宋体" w:cs="宋体" w:hint="eastAsia"/>
          <w:sz w:val="24"/>
        </w:rPr>
        <w:t>分包商竞争性谈判。该</w:t>
      </w:r>
      <w:r>
        <w:rPr>
          <w:rFonts w:ascii="宋体" w:hAnsi="宋体" w:cs="宋体" w:hint="eastAsia"/>
          <w:sz w:val="24"/>
        </w:rPr>
        <w:t>项目共分为两个个标段，具体如下：</w:t>
      </w:r>
    </w:p>
    <w:p w:rsidR="0030666B" w:rsidRDefault="00AA2E9F">
      <w:pPr>
        <w:spacing w:line="560" w:lineRule="exact"/>
        <w:ind w:leftChars="104" w:left="218" w:firstLineChars="8" w:firstLine="1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一标段：</w:t>
      </w:r>
      <w:r>
        <w:rPr>
          <w:rFonts w:ascii="宋体" w:hAnsi="宋体" w:cs="宋体" w:hint="eastAsia"/>
          <w:sz w:val="24"/>
        </w:rPr>
        <w:t>项目</w:t>
      </w:r>
      <w:r>
        <w:rPr>
          <w:rFonts w:ascii="宋体" w:hAnsi="宋体" w:cs="宋体"/>
          <w:sz w:val="24"/>
        </w:rPr>
        <w:t>施工</w:t>
      </w:r>
      <w:r>
        <w:rPr>
          <w:rFonts w:ascii="宋体" w:hAnsi="宋体" w:cs="宋体" w:hint="eastAsia"/>
          <w:sz w:val="24"/>
        </w:rPr>
        <w:t>总</w:t>
      </w:r>
      <w:r>
        <w:rPr>
          <w:rFonts w:ascii="宋体" w:hAnsi="宋体" w:cs="宋体"/>
          <w:sz w:val="24"/>
        </w:rPr>
        <w:t>面积</w:t>
      </w:r>
      <w:r>
        <w:rPr>
          <w:rFonts w:ascii="宋体" w:hAnsi="宋体" w:cs="宋体" w:hint="eastAsia"/>
          <w:sz w:val="24"/>
        </w:rPr>
        <w:t>51000㎡</w:t>
      </w:r>
      <w:r>
        <w:rPr>
          <w:rFonts w:ascii="宋体" w:hAnsi="宋体" w:cs="宋体"/>
          <w:sz w:val="24"/>
        </w:rPr>
        <w:t>，</w:t>
      </w:r>
      <w:r>
        <w:rPr>
          <w:rFonts w:ascii="宋体" w:hAnsi="宋体" w:cs="宋体" w:hint="eastAsia"/>
          <w:sz w:val="24"/>
        </w:rPr>
        <w:t>该工程整体工程内容包括：土方工程、铺装工程、建筑工程。</w:t>
      </w:r>
    </w:p>
    <w:p w:rsidR="0030666B" w:rsidRDefault="00AA2E9F">
      <w:pPr>
        <w:spacing w:line="560" w:lineRule="exact"/>
        <w:ind w:leftChars="104" w:left="218" w:firstLineChars="8" w:firstLine="1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现对该工程中的土方工程、铺装工程、建筑工程进行分包商竞争性谈判（包工包料）。</w:t>
      </w:r>
    </w:p>
    <w:p w:rsidR="0030666B" w:rsidRDefault="00AA2E9F">
      <w:pPr>
        <w:spacing w:line="560" w:lineRule="exact"/>
        <w:ind w:leftChars="104" w:left="218" w:firstLineChars="8" w:firstLine="1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二标段：</w:t>
      </w:r>
      <w:r>
        <w:rPr>
          <w:rFonts w:ascii="宋体" w:hAnsi="宋体" w:cs="宋体" w:hint="eastAsia"/>
          <w:sz w:val="24"/>
        </w:rPr>
        <w:t>施工总面积约为500000㎡，该工程整体工程内容包括：土方工程、绿化工程。</w:t>
      </w:r>
    </w:p>
    <w:p w:rsidR="0030666B" w:rsidRDefault="00AA2E9F">
      <w:pPr>
        <w:spacing w:line="560" w:lineRule="exact"/>
        <w:ind w:leftChars="104" w:left="218" w:firstLineChars="8" w:firstLine="1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现对该工程中的土方工程进行分包商竞争性谈判。</w:t>
      </w:r>
    </w:p>
    <w:p w:rsidR="0030666B" w:rsidRDefault="00AA2E9F">
      <w:pPr>
        <w:numPr>
          <w:ilvl w:val="0"/>
          <w:numId w:val="2"/>
        </w:numPr>
        <w:spacing w:line="360" w:lineRule="auto"/>
        <w:ind w:firstLineChars="100" w:firstLine="241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工作内容：</w:t>
      </w:r>
    </w:p>
    <w:p w:rsidR="0030666B" w:rsidRDefault="00AA2E9F">
      <w:pPr>
        <w:spacing w:line="360" w:lineRule="auto"/>
        <w:ind w:firstLineChars="100" w:firstLine="241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一标段：</w:t>
      </w:r>
    </w:p>
    <w:p w:rsidR="0030666B" w:rsidRDefault="00AA2E9F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1、土方工程：主要包括垃圾外运、种植土拉运回填、场地平整及地形整理。</w:t>
      </w:r>
    </w:p>
    <w:p w:rsidR="0030666B" w:rsidRDefault="00AA2E9F">
      <w:pPr>
        <w:spacing w:line="360" w:lineRule="auto"/>
        <w:ind w:firstLineChars="100" w:firstLine="240"/>
        <w:rPr>
          <w:rFonts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cs="宋体" w:hint="eastAsia"/>
          <w:sz w:val="24"/>
        </w:rPr>
        <w:t>、铺装工程：土方开挖、砂垫层回填、浇筑混凝土、砌筑水泥砂浆、花岗岩铺设。</w:t>
      </w:r>
    </w:p>
    <w:p w:rsidR="0030666B" w:rsidRDefault="00AA2E9F">
      <w:pPr>
        <w:spacing w:line="360" w:lineRule="auto"/>
        <w:ind w:firstLineChars="100" w:firstLine="240"/>
        <w:rPr>
          <w:rFonts w:cs="宋体"/>
        </w:rPr>
      </w:pPr>
      <w:r>
        <w:rPr>
          <w:rFonts w:cs="宋体" w:hint="eastAsia"/>
          <w:sz w:val="24"/>
        </w:rPr>
        <w:t>3</w:t>
      </w:r>
      <w:r>
        <w:rPr>
          <w:rFonts w:cs="宋体" w:hint="eastAsia"/>
          <w:sz w:val="24"/>
        </w:rPr>
        <w:t>、建筑工程：游客中心、管理办公楼（方案待定）。</w:t>
      </w:r>
    </w:p>
    <w:p w:rsidR="0030666B" w:rsidRDefault="00AA2E9F">
      <w:pPr>
        <w:spacing w:line="360" w:lineRule="auto"/>
        <w:ind w:firstLineChars="100" w:firstLine="2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二标段：</w:t>
      </w:r>
    </w:p>
    <w:p w:rsidR="0030666B" w:rsidRDefault="00AA2E9F">
      <w:pPr>
        <w:spacing w:line="360" w:lineRule="auto"/>
        <w:ind w:firstLineChars="100" w:firstLine="240"/>
        <w:rPr>
          <w:rFonts w:cs="宋体"/>
        </w:rPr>
      </w:pPr>
      <w:r>
        <w:rPr>
          <w:rFonts w:ascii="宋体" w:hAnsi="宋体" w:cs="宋体" w:hint="eastAsia"/>
          <w:sz w:val="24"/>
        </w:rPr>
        <w:t>1、土方工程：主要包括垃圾外运、种植土拉运回填、场地平整及地形整理。</w:t>
      </w:r>
    </w:p>
    <w:p w:rsidR="0030666B" w:rsidRDefault="00AA2E9F">
      <w:pPr>
        <w:spacing w:line="360" w:lineRule="auto"/>
        <w:ind w:firstLineChars="100" w:firstLine="241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（六）工期：</w:t>
      </w:r>
    </w:p>
    <w:p w:rsidR="0030666B" w:rsidRDefault="00AA2E9F">
      <w:pPr>
        <w:spacing w:line="360" w:lineRule="auto"/>
        <w:ind w:firstLineChars="100" w:firstLine="2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一标段：</w:t>
      </w:r>
      <w:r>
        <w:rPr>
          <w:rFonts w:ascii="宋体" w:hAnsi="宋体" w:cs="宋体" w:hint="eastAsia"/>
          <w:sz w:val="24"/>
        </w:rPr>
        <w:t>275日历天</w:t>
      </w:r>
    </w:p>
    <w:p w:rsidR="0030666B" w:rsidRDefault="00AA2E9F">
      <w:pPr>
        <w:spacing w:line="360" w:lineRule="auto"/>
        <w:ind w:firstLineChars="100" w:firstLine="24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计划开工日期：2018年4月20日</w:t>
      </w:r>
    </w:p>
    <w:p w:rsidR="0030666B" w:rsidRDefault="00AA2E9F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计划竣工日期：2018年12月30日</w:t>
      </w:r>
    </w:p>
    <w:p w:rsidR="0030666B" w:rsidRDefault="00AA2E9F">
      <w:pPr>
        <w:spacing w:line="360" w:lineRule="auto"/>
        <w:ind w:firstLineChars="100" w:firstLine="241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二标段：</w:t>
      </w:r>
      <w:r>
        <w:rPr>
          <w:rFonts w:ascii="宋体" w:hAnsi="宋体" w:cs="宋体" w:hint="eastAsia"/>
          <w:sz w:val="24"/>
        </w:rPr>
        <w:t>229日历天</w:t>
      </w:r>
    </w:p>
    <w:p w:rsidR="0030666B" w:rsidRDefault="00AA2E9F">
      <w:pPr>
        <w:spacing w:line="360" w:lineRule="auto"/>
        <w:ind w:firstLineChars="100" w:firstLine="24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计划开工日期：2018年4月19日</w:t>
      </w:r>
    </w:p>
    <w:p w:rsidR="0030666B" w:rsidRDefault="00AA2E9F" w:rsidP="00AE069D">
      <w:pPr>
        <w:spacing w:line="360" w:lineRule="auto"/>
        <w:ind w:firstLineChars="100" w:firstLine="240"/>
        <w:jc w:val="left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计划完成日期：2018年11月30日</w:t>
      </w:r>
    </w:p>
    <w:p w:rsidR="0030666B" w:rsidRDefault="00AA2E9F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质量及技术要求</w:t>
      </w:r>
    </w:p>
    <w:p w:rsidR="0030666B" w:rsidRDefault="00AA2E9F">
      <w:pPr>
        <w:spacing w:line="360" w:lineRule="auto"/>
        <w:ind w:firstLineChars="100" w:firstLine="24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一标段：</w:t>
      </w:r>
      <w:bookmarkStart w:id="0" w:name="_GoBack"/>
      <w:bookmarkEnd w:id="0"/>
    </w:p>
    <w:p w:rsidR="0030666B" w:rsidRDefault="00AA2E9F">
      <w:pPr>
        <w:spacing w:line="50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一</w:t>
      </w:r>
      <w:r>
        <w:rPr>
          <w:rFonts w:ascii="宋体" w:hAnsi="宋体"/>
          <w:b/>
          <w:sz w:val="24"/>
        </w:rPr>
        <w:t>）土方工程</w:t>
      </w:r>
    </w:p>
    <w:p w:rsidR="0030666B" w:rsidRDefault="00AA2E9F">
      <w:pPr>
        <w:spacing w:line="560" w:lineRule="exact"/>
        <w:ind w:firstLineChars="100" w:firstLine="24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1、满足图纸设计要求，达到国家有关施工质量验收规范要求，并验收合格。</w:t>
      </w:r>
    </w:p>
    <w:p w:rsidR="0030666B" w:rsidRDefault="00AA2E9F">
      <w:pPr>
        <w:spacing w:line="560" w:lineRule="exact"/>
        <w:ind w:firstLineChars="100" w:firstLine="240"/>
        <w:outlineLvl w:val="1"/>
        <w:rPr>
          <w:rFonts w:ascii="宋体" w:hAnsi="宋体" w:cs="宋体"/>
          <w:sz w:val="24"/>
        </w:rPr>
      </w:pPr>
      <w:bookmarkStart w:id="1" w:name="page2"/>
      <w:bookmarkEnd w:id="1"/>
      <w:r>
        <w:rPr>
          <w:rFonts w:ascii="宋体" w:hAnsi="宋体" w:cs="宋体" w:hint="eastAsia"/>
          <w:sz w:val="24"/>
        </w:rPr>
        <w:t>2、平整场地要求平整度误差在±100mm 以内。</w:t>
      </w:r>
    </w:p>
    <w:p w:rsidR="0030666B" w:rsidRDefault="00AA2E9F">
      <w:pPr>
        <w:spacing w:line="560" w:lineRule="exact"/>
        <w:ind w:leftChars="114" w:left="23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3、在清场之后，为了确定施工范围及挖土或填土的标高，应按设计图纸的要求，用测量仪器在施工现场进行定点放线工作，为使施工充分表达设计意图，测设时应精准测量。</w:t>
      </w:r>
    </w:p>
    <w:p w:rsidR="0030666B" w:rsidRDefault="00AA2E9F">
      <w:pPr>
        <w:spacing w:line="560" w:lineRule="exact"/>
        <w:ind w:firstLineChars="100" w:firstLine="24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4、施工过程中应注意保护标高桩。</w:t>
      </w:r>
    </w:p>
    <w:p w:rsidR="0030666B" w:rsidRDefault="00AA2E9F">
      <w:pPr>
        <w:spacing w:line="560" w:lineRule="exact"/>
        <w:ind w:leftChars="114" w:left="23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土方工程施工应进行土方平衡计算，（应测量原始地平标高图及达到设计要求后的土方标高图）按照土方运距最短，运距合理和各个工程项目的施工顺序做好调配，减少重复倒运。按照土方平衡原则尽量场内消化，减少外运或回运土方。</w:t>
      </w:r>
    </w:p>
    <w:p w:rsidR="0030666B" w:rsidRDefault="00AA2E9F">
      <w:pPr>
        <w:spacing w:line="560" w:lineRule="exact"/>
        <w:ind w:firstLineChars="100" w:firstLine="24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6、土方开挖宜从上到下、分层分段、依次进行，并做成一定的坡势，以利泄水。</w:t>
      </w:r>
    </w:p>
    <w:p w:rsidR="0030666B" w:rsidRDefault="00AA2E9F">
      <w:pPr>
        <w:spacing w:line="50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（二）铺装工程</w:t>
      </w:r>
    </w:p>
    <w:p w:rsidR="0030666B" w:rsidRDefault="00AA2E9F">
      <w:pPr>
        <w:spacing w:line="560" w:lineRule="exact"/>
        <w:ind w:firstLineChars="100" w:firstLine="24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1、素土夯实：夯实表面无显著轮迹、翻浆、起皮、波浪等现象</w:t>
      </w:r>
    </w:p>
    <w:p w:rsidR="0030666B" w:rsidRDefault="00AA2E9F">
      <w:pPr>
        <w:spacing w:line="560" w:lineRule="exact"/>
        <w:ind w:left="240" w:hangingChars="100" w:hanging="24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2、砂垫层铺设：摊铺厚度应满足设计要求，同时控制好垫层的平整度及横坡，有利于排水。并做好见证取样记录（灌砂法）检测压实度是否满足设计要求，并进行水准测量，复核标高。</w:t>
      </w:r>
    </w:p>
    <w:p w:rsidR="0030666B" w:rsidRDefault="00AA2E9F">
      <w:pPr>
        <w:spacing w:line="560" w:lineRule="exact"/>
        <w:ind w:left="240" w:hangingChars="100" w:hanging="24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3、混凝土抹面不宜少于4次，先找平抹平，待混凝土表面无泌水时再抹面，并依据水泥品种与气温控制抹面间隔时间。</w:t>
      </w:r>
    </w:p>
    <w:p w:rsidR="0030666B" w:rsidRDefault="00AA2E9F">
      <w:pPr>
        <w:spacing w:line="560" w:lineRule="exact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4、铺砖前进行排砖，路面留置伸缩缝,进行扫缝处理。</w:t>
      </w:r>
    </w:p>
    <w:p w:rsidR="0030666B" w:rsidRDefault="00AA2E9F">
      <w:pPr>
        <w:spacing w:line="560" w:lineRule="exact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5、面层与基层的结合（粘结）必须牢固，不得空鼓、松动，面层不得积水。</w:t>
      </w:r>
    </w:p>
    <w:p w:rsidR="0030666B" w:rsidRDefault="00AA2E9F">
      <w:pPr>
        <w:spacing w:line="560" w:lineRule="exact"/>
        <w:ind w:left="240" w:hangingChars="100" w:hanging="24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6、表面洁净，图案清晰，色泽一致，接缝平整，深浅一致，周边顺直，板块无裂缝、掉角和缺棱。</w:t>
      </w:r>
    </w:p>
    <w:p w:rsidR="0030666B" w:rsidRDefault="00AA2E9F">
      <w:pPr>
        <w:spacing w:line="50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（三）</w:t>
      </w:r>
      <w:r w:rsidR="00C12627">
        <w:rPr>
          <w:rFonts w:ascii="宋体" w:hAnsi="宋体" w:hint="eastAsia"/>
          <w:b/>
          <w:sz w:val="24"/>
        </w:rPr>
        <w:t>建筑工程</w:t>
      </w:r>
    </w:p>
    <w:p w:rsidR="0030666B" w:rsidRDefault="00AA2E9F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lastRenderedPageBreak/>
        <w:t>游客中心、办公楼方案、图纸均未定。</w:t>
      </w:r>
    </w:p>
    <w:p w:rsidR="0030666B" w:rsidRDefault="00AA2E9F">
      <w:pPr>
        <w:spacing w:line="560" w:lineRule="exact"/>
        <w:ind w:leftChars="114" w:left="23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二标段</w:t>
      </w:r>
      <w:r>
        <w:rPr>
          <w:rFonts w:ascii="宋体" w:hAnsi="宋体" w:cs="宋体" w:hint="eastAsia"/>
          <w:sz w:val="24"/>
        </w:rPr>
        <w:t>：</w:t>
      </w:r>
    </w:p>
    <w:p w:rsidR="0030666B" w:rsidRDefault="0038191C">
      <w:pPr>
        <w:spacing w:line="50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</w:t>
      </w:r>
      <w:r w:rsidR="00AA2E9F">
        <w:rPr>
          <w:rFonts w:ascii="宋体" w:hAnsi="宋体" w:hint="eastAsia"/>
          <w:b/>
          <w:sz w:val="24"/>
        </w:rPr>
        <w:t>土方工程</w:t>
      </w:r>
    </w:p>
    <w:p w:rsidR="0030666B" w:rsidRDefault="00AA2E9F">
      <w:pPr>
        <w:spacing w:line="560" w:lineRule="exact"/>
        <w:ind w:leftChars="114" w:left="23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1、垃圾外运：现场内的渣土、废料、杂草、树根及其有害污染，</w:t>
      </w:r>
    </w:p>
    <w:p w:rsidR="0030666B" w:rsidRDefault="00AA2E9F">
      <w:pPr>
        <w:spacing w:line="560" w:lineRule="exact"/>
        <w:ind w:leftChars="114" w:left="23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2、种植土拉运回填：回填土及地形造型的范围、厚度、标高、造型及坡度符合设计要求，回填土壤应分层适度夯实，或自然沉降达到基本稳定，严禁用机械反复碾压，地形造型应自然顺畅。</w:t>
      </w:r>
    </w:p>
    <w:p w:rsidR="0030666B" w:rsidRDefault="00AA2E9F">
      <w:pPr>
        <w:spacing w:line="560" w:lineRule="exact"/>
        <w:ind w:leftChars="114" w:left="239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3、场地平整及地形整理：场地标高及清理程度符合设计要求，填垫范围内不应有坑洼、积水，对软泥和不透水层应进行处理</w:t>
      </w:r>
    </w:p>
    <w:p w:rsidR="0030666B" w:rsidRDefault="00AA2E9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四、分包商要求</w:t>
      </w:r>
    </w:p>
    <w:p w:rsidR="0030666B" w:rsidRDefault="00AA2E9F">
      <w:pPr>
        <w:spacing w:line="500" w:lineRule="exact"/>
        <w:ind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凡是入围公司“供应商信息库”且具有相关施工经验</w:t>
      </w:r>
      <w:r w:rsidR="00E550A8">
        <w:rPr>
          <w:rFonts w:ascii="宋体" w:hAnsi="宋体" w:hint="eastAsia"/>
          <w:bCs/>
          <w:sz w:val="24"/>
        </w:rPr>
        <w:t>及</w:t>
      </w:r>
      <w:r>
        <w:rPr>
          <w:rFonts w:ascii="宋体" w:hAnsi="宋体" w:hint="eastAsia"/>
          <w:bCs/>
          <w:sz w:val="24"/>
        </w:rPr>
        <w:t>相关资质的公司均可报名。</w:t>
      </w:r>
    </w:p>
    <w:p w:rsidR="0030666B" w:rsidRDefault="00AA2E9F">
      <w:pPr>
        <w:spacing w:line="500" w:lineRule="exac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五、报价方式</w:t>
      </w:r>
    </w:p>
    <w:p w:rsidR="0030666B" w:rsidRDefault="00AA2E9F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费率报价，以审计机构出具的审计结果下浮率报价</w:t>
      </w:r>
      <w:r>
        <w:rPr>
          <w:rFonts w:ascii="宋体" w:hAnsi="宋体" w:hint="eastAsia"/>
          <w:sz w:val="24"/>
        </w:rPr>
        <w:t>。</w:t>
      </w:r>
    </w:p>
    <w:p w:rsidR="0030666B" w:rsidRDefault="00AA2E9F">
      <w:pPr>
        <w:numPr>
          <w:ilvl w:val="0"/>
          <w:numId w:val="4"/>
        </w:numPr>
        <w:spacing w:line="500" w:lineRule="exac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投标方式</w:t>
      </w:r>
    </w:p>
    <w:p w:rsidR="0030666B" w:rsidRDefault="00AA2E9F">
      <w:pPr>
        <w:spacing w:line="360" w:lineRule="auto"/>
        <w:ind w:firstLine="481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报名时间：2018年4月13日——2018年4月15日下午18:00（六、日不休息）</w:t>
      </w:r>
    </w:p>
    <w:p w:rsidR="0030666B" w:rsidRDefault="00AA2E9F">
      <w:pPr>
        <w:pStyle w:val="a7"/>
        <w:spacing w:line="360" w:lineRule="auto"/>
        <w:ind w:left="420" w:firstLineChars="0" w:firstLine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获取竞争性谈判文件时间：2018年4月14日——2018年4月16日下午18:00</w:t>
      </w:r>
    </w:p>
    <w:p w:rsidR="0030666B" w:rsidRDefault="00AA2E9F">
      <w:pPr>
        <w:pStyle w:val="a7"/>
        <w:spacing w:line="360" w:lineRule="auto"/>
        <w:ind w:left="420" w:firstLineChars="0" w:firstLine="0"/>
        <w:jc w:val="left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color w:val="000000"/>
          <w:sz w:val="24"/>
        </w:rPr>
        <w:t>(发包人以邮件形式回复至对应报名邮箱，不需要现场领取)。</w:t>
      </w:r>
    </w:p>
    <w:p w:rsidR="0030666B" w:rsidRDefault="00AA2E9F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报名方式：投标人填写《投标报名表》，签字确认并于报名截止时间前发回到服务中心报名邮箱mengcaocaigou@126.com。（注：报名表需word版+扫描盖章版）。</w:t>
      </w:r>
    </w:p>
    <w:p w:rsidR="0030666B" w:rsidRDefault="00AA2E9F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投标人提问截止时间：2018年4月15日中午12:00前</w:t>
      </w:r>
    </w:p>
    <w:p w:rsidR="0030666B" w:rsidRDefault="00AA2E9F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发包人答疑时间：2018年4月 15日 下午18:00 前发布答疑（报名截止日期）</w:t>
      </w:r>
    </w:p>
    <w:p w:rsidR="0030666B" w:rsidRDefault="00AA2E9F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开标时间：见竞争性谈判文件</w:t>
      </w:r>
    </w:p>
    <w:p w:rsidR="0030666B" w:rsidRDefault="00AA2E9F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开标地点：呼和浩特市银都大厦B座三层会议室</w:t>
      </w:r>
    </w:p>
    <w:p w:rsidR="0030666B" w:rsidRDefault="00AA2E9F">
      <w:pPr>
        <w:pStyle w:val="a7"/>
        <w:spacing w:line="360" w:lineRule="auto"/>
        <w:ind w:left="420" w:firstLineChars="0" w:firstLine="0"/>
        <w:outlineLvl w:val="1"/>
        <w:rPr>
          <w:b/>
          <w:sz w:val="32"/>
          <w:szCs w:val="32"/>
        </w:rPr>
      </w:pPr>
      <w:r>
        <w:rPr>
          <w:rFonts w:ascii="宋体" w:hAnsi="宋体" w:cs="宋体" w:hint="eastAsia"/>
          <w:color w:val="000000"/>
          <w:sz w:val="24"/>
        </w:rPr>
        <w:t>投标报名联系人及电话： 银  洁  18247105442</w:t>
      </w:r>
    </w:p>
    <w:p w:rsidR="00E550A8" w:rsidRDefault="00AA2E9F" w:rsidP="00E550A8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color w:val="000000"/>
          <w:sz w:val="24"/>
        </w:rPr>
      </w:pPr>
      <w:r>
        <w:rPr>
          <w:rFonts w:hint="eastAsia"/>
          <w:bCs/>
          <w:sz w:val="24"/>
        </w:rPr>
        <w:t>竞争性谈判文件答疑</w:t>
      </w:r>
      <w:r w:rsidR="00E550A8">
        <w:rPr>
          <w:rFonts w:hint="eastAsia"/>
          <w:bCs/>
          <w:sz w:val="24"/>
        </w:rPr>
        <w:t>、现场踏勘</w:t>
      </w:r>
      <w:r>
        <w:rPr>
          <w:rFonts w:hint="eastAsia"/>
          <w:bCs/>
          <w:sz w:val="24"/>
        </w:rPr>
        <w:t>联系人及电话：</w:t>
      </w:r>
      <w:r w:rsidR="00E550A8">
        <w:rPr>
          <w:rFonts w:ascii="宋体" w:hAnsi="宋体" w:cs="宋体" w:hint="eastAsia"/>
          <w:color w:val="000000"/>
          <w:sz w:val="24"/>
        </w:rPr>
        <w:t>一标段 杨家鸣 15384847661</w:t>
      </w:r>
    </w:p>
    <w:p w:rsidR="0030666B" w:rsidRPr="00E550A8" w:rsidRDefault="00E550A8" w:rsidP="00E550A8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                    二标段 张建军 18047808883</w:t>
      </w:r>
    </w:p>
    <w:p w:rsidR="0030666B" w:rsidRDefault="0030666B">
      <w:pPr>
        <w:spacing w:line="360" w:lineRule="auto"/>
        <w:rPr>
          <w:b/>
          <w:sz w:val="32"/>
          <w:szCs w:val="32"/>
        </w:rPr>
      </w:pPr>
    </w:p>
    <w:p w:rsidR="0030666B" w:rsidRDefault="0030666B">
      <w:pPr>
        <w:spacing w:line="500" w:lineRule="exact"/>
        <w:rPr>
          <w:b/>
          <w:sz w:val="32"/>
          <w:szCs w:val="32"/>
        </w:rPr>
      </w:pPr>
    </w:p>
    <w:p w:rsidR="0030666B" w:rsidRDefault="00AA2E9F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page" w:tblpX="944" w:tblpY="14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727"/>
      </w:tblGrid>
      <w:tr w:rsidR="0030666B">
        <w:trPr>
          <w:trHeight w:val="731"/>
        </w:trPr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3"/>
            <w:vAlign w:val="center"/>
          </w:tcPr>
          <w:p w:rsidR="0030666B" w:rsidRDefault="00AA2E9F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包头区域土方工程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int="eastAsia"/>
                <w:sz w:val="28"/>
                <w:szCs w:val="28"/>
              </w:rPr>
              <w:t>铺装工程、建筑工程XX标段</w:t>
            </w:r>
          </w:p>
        </w:tc>
      </w:tr>
      <w:tr w:rsidR="0030666B">
        <w:trPr>
          <w:trHeight w:val="731"/>
        </w:trPr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30666B" w:rsidRDefault="00AA2E9F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3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rPr>
          <w:trHeight w:val="684"/>
        </w:trPr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3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rPr>
          <w:trHeight w:val="709"/>
        </w:trPr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rPr>
          <w:trHeight w:val="695"/>
        </w:trPr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3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rPr>
          <w:trHeight w:val="1513"/>
        </w:trPr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3"/>
            <w:vAlign w:val="center"/>
          </w:tcPr>
          <w:p w:rsidR="0030666B" w:rsidRDefault="0030666B">
            <w:pPr>
              <w:rPr>
                <w:rFonts w:ascii="宋体"/>
                <w:sz w:val="28"/>
                <w:szCs w:val="28"/>
              </w:rPr>
            </w:pPr>
          </w:p>
        </w:tc>
      </w:tr>
      <w:tr w:rsidR="0030666B"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rPr>
          <w:trHeight w:val="837"/>
        </w:trPr>
        <w:tc>
          <w:tcPr>
            <w:tcW w:w="2427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0666B" w:rsidRDefault="00AA2E9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27" w:type="dxa"/>
            <w:vAlign w:val="center"/>
          </w:tcPr>
          <w:p w:rsidR="0030666B" w:rsidRDefault="0030666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0666B">
        <w:trPr>
          <w:trHeight w:val="1383"/>
        </w:trPr>
        <w:tc>
          <w:tcPr>
            <w:tcW w:w="2427" w:type="dxa"/>
            <w:vAlign w:val="center"/>
          </w:tcPr>
          <w:p w:rsidR="0030666B" w:rsidRDefault="00AA2E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3"/>
            <w:vAlign w:val="center"/>
          </w:tcPr>
          <w:p w:rsidR="0030666B" w:rsidRDefault="0030666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30666B" w:rsidRDefault="0030666B"/>
    <w:sectPr w:rsidR="0030666B" w:rsidSect="0030666B">
      <w:pgSz w:w="11906" w:h="16838"/>
      <w:pgMar w:top="1440" w:right="1134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90" w:rsidRDefault="00A07E90" w:rsidP="00B053BA">
      <w:r>
        <w:separator/>
      </w:r>
    </w:p>
  </w:endnote>
  <w:endnote w:type="continuationSeparator" w:id="1">
    <w:p w:rsidR="00A07E90" w:rsidRDefault="00A07E90" w:rsidP="00B0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90" w:rsidRDefault="00A07E90" w:rsidP="00B053BA">
      <w:r>
        <w:separator/>
      </w:r>
    </w:p>
  </w:footnote>
  <w:footnote w:type="continuationSeparator" w:id="1">
    <w:p w:rsidR="00A07E90" w:rsidRDefault="00A07E90" w:rsidP="00B05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3A05"/>
    <w:multiLevelType w:val="singleLevel"/>
    <w:tmpl w:val="58743A0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85B7F8"/>
    <w:multiLevelType w:val="singleLevel"/>
    <w:tmpl w:val="5885B7F8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8A7BC67"/>
    <w:multiLevelType w:val="singleLevel"/>
    <w:tmpl w:val="58A7BC67"/>
    <w:lvl w:ilvl="0">
      <w:start w:val="6"/>
      <w:numFmt w:val="chineseCounting"/>
      <w:suff w:val="nothing"/>
      <w:lvlText w:val="%1、"/>
      <w:lvlJc w:val="left"/>
      <w:rPr>
        <w:rFonts w:cs="Times New Roman"/>
        <w:lang w:val="en-US"/>
      </w:rPr>
    </w:lvl>
  </w:abstractNum>
  <w:abstractNum w:abstractNumId="3">
    <w:nsid w:val="58B6378B"/>
    <w:multiLevelType w:val="singleLevel"/>
    <w:tmpl w:val="58B6378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A3B28"/>
    <w:rsid w:val="00014538"/>
    <w:rsid w:val="00021744"/>
    <w:rsid w:val="000356A6"/>
    <w:rsid w:val="00035B11"/>
    <w:rsid w:val="000E3AC6"/>
    <w:rsid w:val="00106F5B"/>
    <w:rsid w:val="001210A6"/>
    <w:rsid w:val="00131715"/>
    <w:rsid w:val="00145715"/>
    <w:rsid w:val="00145A7E"/>
    <w:rsid w:val="001531F3"/>
    <w:rsid w:val="00156657"/>
    <w:rsid w:val="001E25C6"/>
    <w:rsid w:val="002149A1"/>
    <w:rsid w:val="00231ACC"/>
    <w:rsid w:val="00276ACA"/>
    <w:rsid w:val="002C083A"/>
    <w:rsid w:val="002E064E"/>
    <w:rsid w:val="0030666B"/>
    <w:rsid w:val="0033306A"/>
    <w:rsid w:val="00363DF2"/>
    <w:rsid w:val="00366DA7"/>
    <w:rsid w:val="0038191C"/>
    <w:rsid w:val="00430308"/>
    <w:rsid w:val="004461F6"/>
    <w:rsid w:val="004B1B01"/>
    <w:rsid w:val="004D6F83"/>
    <w:rsid w:val="00522FEB"/>
    <w:rsid w:val="00525917"/>
    <w:rsid w:val="00553495"/>
    <w:rsid w:val="00585750"/>
    <w:rsid w:val="005E04B1"/>
    <w:rsid w:val="00611CD6"/>
    <w:rsid w:val="00643906"/>
    <w:rsid w:val="006471BB"/>
    <w:rsid w:val="00662B0A"/>
    <w:rsid w:val="006A7B64"/>
    <w:rsid w:val="006C3E7C"/>
    <w:rsid w:val="00703003"/>
    <w:rsid w:val="00706ABB"/>
    <w:rsid w:val="007333A4"/>
    <w:rsid w:val="007416F2"/>
    <w:rsid w:val="00742CF9"/>
    <w:rsid w:val="00752879"/>
    <w:rsid w:val="0076711A"/>
    <w:rsid w:val="007D6AF2"/>
    <w:rsid w:val="007F7DF3"/>
    <w:rsid w:val="00835A5C"/>
    <w:rsid w:val="00870212"/>
    <w:rsid w:val="0088160B"/>
    <w:rsid w:val="008B49CA"/>
    <w:rsid w:val="008D4F08"/>
    <w:rsid w:val="009241AA"/>
    <w:rsid w:val="009B2051"/>
    <w:rsid w:val="009D7F10"/>
    <w:rsid w:val="00A066A1"/>
    <w:rsid w:val="00A07E90"/>
    <w:rsid w:val="00A809BE"/>
    <w:rsid w:val="00A81BC9"/>
    <w:rsid w:val="00AA2E9F"/>
    <w:rsid w:val="00AA7EC9"/>
    <w:rsid w:val="00AE069D"/>
    <w:rsid w:val="00AE279F"/>
    <w:rsid w:val="00B053BA"/>
    <w:rsid w:val="00B07713"/>
    <w:rsid w:val="00B17DD0"/>
    <w:rsid w:val="00B260B8"/>
    <w:rsid w:val="00B30431"/>
    <w:rsid w:val="00B77CDF"/>
    <w:rsid w:val="00BA5C93"/>
    <w:rsid w:val="00BE0626"/>
    <w:rsid w:val="00C12627"/>
    <w:rsid w:val="00C40D62"/>
    <w:rsid w:val="00C43378"/>
    <w:rsid w:val="00C91BFA"/>
    <w:rsid w:val="00CA3B28"/>
    <w:rsid w:val="00CB1509"/>
    <w:rsid w:val="00CE5FE9"/>
    <w:rsid w:val="00CE7F25"/>
    <w:rsid w:val="00D41DB1"/>
    <w:rsid w:val="00DB04C4"/>
    <w:rsid w:val="00DB5BBE"/>
    <w:rsid w:val="00DC58CD"/>
    <w:rsid w:val="00E0181E"/>
    <w:rsid w:val="00E37982"/>
    <w:rsid w:val="00E429E6"/>
    <w:rsid w:val="00E550A8"/>
    <w:rsid w:val="00E702CC"/>
    <w:rsid w:val="00EC1370"/>
    <w:rsid w:val="00EC3E0B"/>
    <w:rsid w:val="00ED77FC"/>
    <w:rsid w:val="00EE384F"/>
    <w:rsid w:val="00F244E7"/>
    <w:rsid w:val="00F61059"/>
    <w:rsid w:val="00FF1652"/>
    <w:rsid w:val="01F17A85"/>
    <w:rsid w:val="04F14991"/>
    <w:rsid w:val="067C2E7B"/>
    <w:rsid w:val="087E3FC2"/>
    <w:rsid w:val="0B796193"/>
    <w:rsid w:val="0DA60B0A"/>
    <w:rsid w:val="116C6B17"/>
    <w:rsid w:val="11E449B0"/>
    <w:rsid w:val="181A0BC2"/>
    <w:rsid w:val="18F358B9"/>
    <w:rsid w:val="1FD471DC"/>
    <w:rsid w:val="1FD64957"/>
    <w:rsid w:val="240C019F"/>
    <w:rsid w:val="24352538"/>
    <w:rsid w:val="25421D24"/>
    <w:rsid w:val="26724887"/>
    <w:rsid w:val="2A821B6A"/>
    <w:rsid w:val="2C0D5ECF"/>
    <w:rsid w:val="31127CD9"/>
    <w:rsid w:val="328C3648"/>
    <w:rsid w:val="33B31102"/>
    <w:rsid w:val="39516B46"/>
    <w:rsid w:val="399630B9"/>
    <w:rsid w:val="39F730A4"/>
    <w:rsid w:val="3BBF6775"/>
    <w:rsid w:val="3C70714D"/>
    <w:rsid w:val="3C754790"/>
    <w:rsid w:val="3C9072E8"/>
    <w:rsid w:val="3D3D1917"/>
    <w:rsid w:val="3F764E57"/>
    <w:rsid w:val="3FC17941"/>
    <w:rsid w:val="41A11E6A"/>
    <w:rsid w:val="43400A57"/>
    <w:rsid w:val="472C7903"/>
    <w:rsid w:val="47592CDB"/>
    <w:rsid w:val="477B0A42"/>
    <w:rsid w:val="48466B30"/>
    <w:rsid w:val="49091046"/>
    <w:rsid w:val="49626AC7"/>
    <w:rsid w:val="4BC83001"/>
    <w:rsid w:val="4E7D5210"/>
    <w:rsid w:val="4F7F20D1"/>
    <w:rsid w:val="4FB837E3"/>
    <w:rsid w:val="4FFB6111"/>
    <w:rsid w:val="5126349E"/>
    <w:rsid w:val="525342F6"/>
    <w:rsid w:val="52906BA4"/>
    <w:rsid w:val="52BF30D6"/>
    <w:rsid w:val="53C92345"/>
    <w:rsid w:val="55404995"/>
    <w:rsid w:val="57506A17"/>
    <w:rsid w:val="596944EC"/>
    <w:rsid w:val="5BF33937"/>
    <w:rsid w:val="5E4F16FF"/>
    <w:rsid w:val="660B5271"/>
    <w:rsid w:val="664E6358"/>
    <w:rsid w:val="665A4637"/>
    <w:rsid w:val="694A4441"/>
    <w:rsid w:val="6C6B33C5"/>
    <w:rsid w:val="6CB56F99"/>
    <w:rsid w:val="70B32E2B"/>
    <w:rsid w:val="7A7E6487"/>
    <w:rsid w:val="7A9852B2"/>
    <w:rsid w:val="7C776E61"/>
    <w:rsid w:val="7FC0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30666B"/>
    <w:pPr>
      <w:keepNext/>
      <w:keepLines/>
      <w:spacing w:before="260" w:after="260" w:line="416" w:lineRule="auto"/>
      <w:outlineLvl w:val="1"/>
    </w:pPr>
    <w:rPr>
      <w:rFonts w:asciiTheme="majorHAnsi" w:eastAsiaTheme="minorEastAsia" w:hAnsiTheme="majorHAnsi" w:cstheme="majorBidi"/>
      <w:bCs/>
      <w:szCs w:val="32"/>
    </w:rPr>
  </w:style>
  <w:style w:type="paragraph" w:styleId="3">
    <w:name w:val="heading 3"/>
    <w:basedOn w:val="a"/>
    <w:next w:val="a"/>
    <w:uiPriority w:val="9"/>
    <w:unhideWhenUsed/>
    <w:qFormat/>
    <w:rsid w:val="0030666B"/>
    <w:pPr>
      <w:keepNext/>
      <w:keepLines/>
      <w:spacing w:before="260" w:after="260" w:line="416" w:lineRule="auto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30666B"/>
    <w:rPr>
      <w:color w:val="CC0000"/>
    </w:rPr>
  </w:style>
  <w:style w:type="character" w:styleId="HTML">
    <w:name w:val="HTML Cite"/>
    <w:basedOn w:val="a0"/>
    <w:uiPriority w:val="99"/>
    <w:semiHidden/>
    <w:unhideWhenUsed/>
    <w:qFormat/>
    <w:rsid w:val="0030666B"/>
    <w:rPr>
      <w:color w:val="008000"/>
    </w:rPr>
  </w:style>
  <w:style w:type="table" w:styleId="a6">
    <w:name w:val="Table Grid"/>
    <w:basedOn w:val="a1"/>
    <w:uiPriority w:val="59"/>
    <w:qFormat/>
    <w:rsid w:val="003066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066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0666B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3066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FE771-9FE1-495F-B392-496EFF213727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A0D6BCE0-C4B4-466B-85C4-6F5A17A1BEAD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银洁</cp:lastModifiedBy>
  <cp:revision>59</cp:revision>
  <cp:lastPrinted>2017-08-24T06:44:00Z</cp:lastPrinted>
  <dcterms:created xsi:type="dcterms:W3CDTF">2017-04-29T02:37:00Z</dcterms:created>
  <dcterms:modified xsi:type="dcterms:W3CDTF">2018-04-13T09:43:00Z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